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536C" w:rsidRPr="006668B4" w:rsidTr="00775856">
        <w:trPr>
          <w:trHeight w:val="7066"/>
        </w:trPr>
        <w:tc>
          <w:tcPr>
            <w:tcW w:w="9709" w:type="dxa"/>
          </w:tcPr>
          <w:p w:rsidR="00D3536C" w:rsidRPr="005444A2" w:rsidRDefault="00D3536C" w:rsidP="008848CB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3"/>
                <w:szCs w:val="23"/>
              </w:rPr>
            </w:pPr>
            <w:r w:rsidRPr="005444A2">
              <w:rPr>
                <w:rFonts w:ascii="Courier New" w:hAnsi="Courier New" w:cs="Courier New"/>
                <w:sz w:val="23"/>
                <w:szCs w:val="23"/>
              </w:rPr>
              <w:t xml:space="preserve">Exmo. Senhor Cícero Humberto Leite. </w:t>
            </w:r>
          </w:p>
          <w:p w:rsidR="00D3536C" w:rsidRPr="005444A2" w:rsidRDefault="00D3536C" w:rsidP="008848CB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3"/>
                <w:szCs w:val="23"/>
              </w:rPr>
            </w:pPr>
            <w:r w:rsidRPr="005444A2">
              <w:rPr>
                <w:rFonts w:ascii="Courier New" w:hAnsi="Courier New" w:cs="Courier New"/>
                <w:sz w:val="23"/>
                <w:szCs w:val="23"/>
              </w:rPr>
              <w:t>Presidente da Câmara Municipal de Batayporã – MS</w:t>
            </w:r>
          </w:p>
          <w:p w:rsidR="00D3536C" w:rsidRPr="005444A2" w:rsidRDefault="00D3536C" w:rsidP="008848CB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3"/>
                <w:szCs w:val="23"/>
              </w:rPr>
            </w:pPr>
            <w:r w:rsidRPr="005444A2">
              <w:rPr>
                <w:rFonts w:ascii="Courier New" w:hAnsi="Courier New" w:cs="Courier New"/>
                <w:sz w:val="23"/>
                <w:szCs w:val="23"/>
              </w:rPr>
              <w:t>Senhor Presidente,</w:t>
            </w:r>
          </w:p>
          <w:p w:rsidR="00D3536C" w:rsidRPr="005444A2" w:rsidRDefault="00D3536C" w:rsidP="008848CB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 w:val="23"/>
                <w:szCs w:val="23"/>
              </w:rPr>
            </w:pPr>
            <w:r w:rsidRPr="005444A2">
              <w:rPr>
                <w:rFonts w:ascii="Courier New" w:hAnsi="Courier New" w:cs="Courier New"/>
                <w:sz w:val="23"/>
                <w:szCs w:val="23"/>
              </w:rPr>
              <w:t xml:space="preserve">            </w:t>
            </w:r>
          </w:p>
          <w:p w:rsidR="00D3536C" w:rsidRPr="005444A2" w:rsidRDefault="00D3536C" w:rsidP="008848CB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/>
                <w:bCs/>
                <w:i/>
                <w:sz w:val="23"/>
                <w:szCs w:val="23"/>
              </w:rPr>
            </w:pPr>
            <w:r w:rsidRPr="005444A2">
              <w:rPr>
                <w:rFonts w:ascii="Courier New" w:hAnsi="Courier New" w:cs="Courier New"/>
                <w:sz w:val="23"/>
                <w:szCs w:val="23"/>
              </w:rPr>
              <w:t>Os vereadores aba</w:t>
            </w:r>
            <w:r w:rsidR="00EF5CF6" w:rsidRPr="005444A2">
              <w:rPr>
                <w:rFonts w:ascii="Courier New" w:hAnsi="Courier New" w:cs="Courier New"/>
                <w:sz w:val="23"/>
                <w:szCs w:val="23"/>
              </w:rPr>
              <w:t>ixo-assinados, por iniciativa do</w:t>
            </w:r>
            <w:r w:rsidRPr="005444A2">
              <w:rPr>
                <w:rFonts w:ascii="Courier New" w:hAnsi="Courier New" w:cs="Courier New"/>
                <w:sz w:val="23"/>
                <w:szCs w:val="23"/>
              </w:rPr>
              <w:t xml:space="preserve"> Vereador</w:t>
            </w:r>
            <w:r w:rsidR="009B1E43" w:rsidRPr="005444A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997F1F">
              <w:rPr>
                <w:rFonts w:ascii="Courier New" w:hAnsi="Courier New" w:cs="Courier New"/>
                <w:sz w:val="23"/>
                <w:szCs w:val="23"/>
              </w:rPr>
              <w:t>Danilo Souza Enz</w:t>
            </w:r>
            <w:r w:rsidRPr="005444A2">
              <w:rPr>
                <w:rFonts w:ascii="Courier New" w:hAnsi="Courier New" w:cs="Courier New"/>
                <w:sz w:val="23"/>
                <w:szCs w:val="23"/>
              </w:rPr>
              <w:t xml:space="preserve">, </w:t>
            </w:r>
            <w:r w:rsidRPr="005444A2">
              <w:rPr>
                <w:rFonts w:ascii="Courier New" w:hAnsi="Courier New" w:cs="Courier New"/>
                <w:b/>
                <w:i/>
                <w:sz w:val="23"/>
                <w:szCs w:val="23"/>
                <w:u w:val="single"/>
              </w:rPr>
              <w:t>indica</w:t>
            </w:r>
            <w:r w:rsidR="008848CB" w:rsidRPr="005444A2">
              <w:rPr>
                <w:rFonts w:ascii="Courier New" w:hAnsi="Courier New" w:cs="Courier New"/>
                <w:b/>
                <w:i/>
                <w:sz w:val="23"/>
                <w:szCs w:val="23"/>
                <w:u w:val="single"/>
              </w:rPr>
              <w:t>m</w:t>
            </w:r>
            <w:r w:rsidRPr="005444A2">
              <w:rPr>
                <w:rFonts w:ascii="Courier New" w:hAnsi="Courier New" w:cs="Courier New"/>
                <w:b/>
                <w:i/>
                <w:sz w:val="23"/>
                <w:szCs w:val="23"/>
                <w:u w:val="single"/>
              </w:rPr>
              <w:t xml:space="preserve"> </w:t>
            </w:r>
            <w:r w:rsidRPr="005444A2">
              <w:rPr>
                <w:rFonts w:ascii="Courier New" w:hAnsi="Courier New" w:cs="Courier New"/>
                <w:b/>
                <w:bCs/>
                <w:i/>
                <w:sz w:val="23"/>
                <w:szCs w:val="23"/>
                <w:u w:val="single"/>
              </w:rPr>
              <w:t>à Mesa</w:t>
            </w:r>
            <w:r w:rsidRPr="005444A2">
              <w:rPr>
                <w:rFonts w:ascii="Courier New" w:hAnsi="Courier New" w:cs="Courier New"/>
                <w:sz w:val="23"/>
                <w:szCs w:val="23"/>
              </w:rPr>
              <w:t>, depois de ouvido o Colendo Plenário,</w:t>
            </w:r>
            <w:r w:rsidR="002B2F5F" w:rsidRPr="005444A2">
              <w:rPr>
                <w:rFonts w:ascii="Courier New" w:hAnsi="Courier New" w:cs="Courier New"/>
                <w:sz w:val="23"/>
                <w:szCs w:val="23"/>
              </w:rPr>
              <w:t xml:space="preserve"> com</w:t>
            </w:r>
            <w:r w:rsidRPr="005444A2">
              <w:rPr>
                <w:rFonts w:ascii="Courier New" w:hAnsi="Courier New" w:cs="Courier New"/>
                <w:sz w:val="23"/>
                <w:szCs w:val="23"/>
              </w:rPr>
              <w:t xml:space="preserve"> fulcro no Regimento Interno desta edilidade a necessidade de ser encaminhada;</w:t>
            </w:r>
            <w:r w:rsidR="00A94E1A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A94E1A">
              <w:rPr>
                <w:rFonts w:ascii="Courier New" w:hAnsi="Courier New" w:cs="Courier New"/>
                <w:b/>
                <w:bCs/>
                <w:i/>
                <w:sz w:val="23"/>
                <w:szCs w:val="23"/>
                <w:u w:val="single"/>
              </w:rPr>
              <w:t xml:space="preserve">“MOÇÃO DE </w:t>
            </w:r>
            <w:r w:rsidR="00997F1F">
              <w:rPr>
                <w:rFonts w:ascii="Courier New" w:hAnsi="Courier New" w:cs="Courier New"/>
                <w:b/>
                <w:bCs/>
                <w:i/>
                <w:sz w:val="23"/>
                <w:szCs w:val="23"/>
                <w:u w:val="single"/>
              </w:rPr>
              <w:t>PARABENIZAÇÃO</w:t>
            </w:r>
            <w:r w:rsidRPr="00A94E1A">
              <w:rPr>
                <w:rFonts w:ascii="Courier New" w:hAnsi="Courier New" w:cs="Courier New"/>
                <w:b/>
                <w:bCs/>
                <w:i/>
                <w:sz w:val="23"/>
                <w:szCs w:val="23"/>
                <w:u w:val="single"/>
              </w:rPr>
              <w:t>”</w:t>
            </w:r>
            <w:r w:rsidRPr="005444A2">
              <w:rPr>
                <w:rFonts w:ascii="Courier New" w:hAnsi="Courier New" w:cs="Courier New"/>
                <w:b/>
                <w:bCs/>
                <w:i/>
                <w:sz w:val="23"/>
                <w:szCs w:val="23"/>
              </w:rPr>
              <w:t xml:space="preserve"> </w:t>
            </w:r>
            <w:r w:rsidR="00D02B78" w:rsidRPr="005444A2">
              <w:rPr>
                <w:rFonts w:ascii="Courier New" w:hAnsi="Courier New" w:cs="Courier New"/>
                <w:b/>
                <w:bCs/>
                <w:i/>
                <w:sz w:val="23"/>
                <w:szCs w:val="23"/>
              </w:rPr>
              <w:t xml:space="preserve">ao </w:t>
            </w:r>
            <w:r w:rsidR="00997F1F">
              <w:rPr>
                <w:rFonts w:ascii="Courier New" w:hAnsi="Courier New" w:cs="Courier New"/>
                <w:b/>
                <w:bCs/>
                <w:i/>
                <w:sz w:val="23"/>
                <w:szCs w:val="23"/>
              </w:rPr>
              <w:t>Ilustríssimo</w:t>
            </w:r>
            <w:r w:rsidR="00D02B78" w:rsidRPr="005444A2">
              <w:rPr>
                <w:rFonts w:ascii="Courier New" w:hAnsi="Courier New" w:cs="Courier New"/>
                <w:b/>
                <w:bCs/>
                <w:i/>
                <w:sz w:val="23"/>
                <w:szCs w:val="23"/>
              </w:rPr>
              <w:t xml:space="preserve"> Sr. </w:t>
            </w:r>
            <w:r w:rsidR="00997F1F">
              <w:rPr>
                <w:rFonts w:ascii="Courier New" w:hAnsi="Courier New" w:cs="Courier New"/>
                <w:b/>
                <w:bCs/>
                <w:i/>
                <w:sz w:val="23"/>
                <w:szCs w:val="23"/>
              </w:rPr>
              <w:t>Prof. Edson Zopi de Moraes, pelos seus serviços prestados, durante 12 (doze) anos, ao SIMTED (Sindicato Municipal dos Trabalhadores em Educação) de Batayporã-MS</w:t>
            </w:r>
            <w:r w:rsidR="004000E3" w:rsidRPr="005444A2">
              <w:rPr>
                <w:rFonts w:ascii="Courier New" w:hAnsi="Courier New" w:cs="Courier New"/>
                <w:b/>
                <w:bCs/>
                <w:i/>
                <w:sz w:val="23"/>
                <w:szCs w:val="23"/>
              </w:rPr>
              <w:t xml:space="preserve">.  </w:t>
            </w:r>
            <w:r w:rsidR="00647F01" w:rsidRPr="005444A2">
              <w:rPr>
                <w:rFonts w:ascii="Courier New" w:hAnsi="Courier New" w:cs="Courier New"/>
                <w:b/>
                <w:i/>
                <w:sz w:val="23"/>
                <w:szCs w:val="23"/>
              </w:rPr>
              <w:t xml:space="preserve">  </w:t>
            </w:r>
          </w:p>
          <w:p w:rsidR="00631AF3" w:rsidRPr="005444A2" w:rsidRDefault="00631AF3" w:rsidP="008848CB">
            <w:pPr>
              <w:pStyle w:val="Ttulo6"/>
              <w:spacing w:line="360" w:lineRule="auto"/>
              <w:ind w:firstLine="0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</w:p>
          <w:p w:rsidR="00B20E86" w:rsidRPr="00155D72" w:rsidRDefault="00D3536C" w:rsidP="00B20E8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Cs/>
                <w:sz w:val="23"/>
                <w:szCs w:val="23"/>
              </w:rPr>
            </w:pPr>
            <w:r w:rsidRPr="005444A2">
              <w:rPr>
                <w:rFonts w:ascii="Courier New" w:hAnsi="Courier New" w:cs="Courier New"/>
                <w:b/>
                <w:bCs/>
                <w:sz w:val="23"/>
                <w:szCs w:val="23"/>
              </w:rPr>
              <w:t>JUSTIFICATIVA:</w:t>
            </w:r>
            <w:r w:rsidR="00B74495" w:rsidRPr="005444A2">
              <w:rPr>
                <w:rFonts w:ascii="Courier New" w:hAnsi="Courier New" w:cs="Courier New"/>
                <w:b/>
                <w:bCs/>
                <w:sz w:val="23"/>
                <w:szCs w:val="23"/>
              </w:rPr>
              <w:t xml:space="preserve"> </w:t>
            </w:r>
            <w:r w:rsidR="00B74495" w:rsidRPr="00155D72">
              <w:rPr>
                <w:rFonts w:ascii="Courier New" w:hAnsi="Courier New" w:cs="Courier New"/>
                <w:bCs/>
                <w:sz w:val="23"/>
                <w:szCs w:val="23"/>
              </w:rPr>
              <w:t xml:space="preserve">Atribuímos de forma geral </w:t>
            </w:r>
            <w:r w:rsidR="004000E3" w:rsidRPr="00155D72">
              <w:rPr>
                <w:rFonts w:ascii="Courier New" w:hAnsi="Courier New" w:cs="Courier New"/>
                <w:bCs/>
                <w:sz w:val="23"/>
                <w:szCs w:val="23"/>
              </w:rPr>
              <w:t>nossos</w:t>
            </w:r>
            <w:r w:rsidR="00B74495" w:rsidRPr="00155D72">
              <w:rPr>
                <w:rFonts w:ascii="Courier New" w:hAnsi="Courier New" w:cs="Courier New"/>
                <w:bCs/>
                <w:sz w:val="23"/>
                <w:szCs w:val="23"/>
              </w:rPr>
              <w:t xml:space="preserve"> </w:t>
            </w:r>
            <w:r w:rsidR="00B20E86" w:rsidRPr="00155D72">
              <w:rPr>
                <w:rFonts w:ascii="Courier New" w:hAnsi="Courier New" w:cs="Courier New"/>
                <w:bCs/>
                <w:sz w:val="23"/>
                <w:szCs w:val="23"/>
              </w:rPr>
              <w:t>parabéns</w:t>
            </w:r>
            <w:r w:rsidR="00647F01" w:rsidRPr="00155D72">
              <w:rPr>
                <w:rFonts w:ascii="Courier New" w:hAnsi="Courier New" w:cs="Courier New"/>
                <w:bCs/>
                <w:sz w:val="23"/>
                <w:szCs w:val="23"/>
              </w:rPr>
              <w:t xml:space="preserve"> a</w:t>
            </w:r>
            <w:r w:rsidR="004000E3" w:rsidRPr="00155D72">
              <w:rPr>
                <w:rFonts w:ascii="Courier New" w:hAnsi="Courier New" w:cs="Courier New"/>
                <w:bCs/>
                <w:sz w:val="23"/>
                <w:szCs w:val="23"/>
              </w:rPr>
              <w:t xml:space="preserve">o </w:t>
            </w:r>
            <w:r w:rsidR="00B20E86" w:rsidRPr="00155D72">
              <w:rPr>
                <w:rFonts w:ascii="Courier New" w:hAnsi="Courier New" w:cs="Courier New"/>
                <w:bCs/>
                <w:sz w:val="23"/>
                <w:szCs w:val="23"/>
              </w:rPr>
              <w:t>Il</w:t>
            </w:r>
            <w:r w:rsidR="004000E3" w:rsidRPr="00155D72">
              <w:rPr>
                <w:rFonts w:ascii="Courier New" w:hAnsi="Courier New" w:cs="Courier New"/>
                <w:bCs/>
                <w:sz w:val="23"/>
                <w:szCs w:val="23"/>
              </w:rPr>
              <w:t xml:space="preserve">mo. </w:t>
            </w:r>
            <w:r w:rsidR="005444A2" w:rsidRPr="00155D72">
              <w:rPr>
                <w:rFonts w:ascii="Courier New" w:hAnsi="Courier New" w:cs="Courier New"/>
                <w:bCs/>
                <w:sz w:val="23"/>
                <w:szCs w:val="23"/>
              </w:rPr>
              <w:t xml:space="preserve">Sr. </w:t>
            </w:r>
            <w:r w:rsidR="00B20E86" w:rsidRPr="00155D72">
              <w:rPr>
                <w:rFonts w:ascii="Courier New" w:hAnsi="Courier New" w:cs="Courier New"/>
                <w:bCs/>
                <w:sz w:val="23"/>
                <w:szCs w:val="23"/>
              </w:rPr>
              <w:t>Edson Zopi de Moraes, pelos relevantes serviços prestados, durante 12 anos, no SIMTED de Batayporã</w:t>
            </w:r>
            <w:r w:rsidR="007F0273">
              <w:rPr>
                <w:rFonts w:ascii="Courier New" w:hAnsi="Courier New" w:cs="Courier New"/>
                <w:bCs/>
                <w:sz w:val="23"/>
                <w:szCs w:val="23"/>
              </w:rPr>
              <w:t>-MS</w:t>
            </w:r>
            <w:r w:rsidR="00B20E86" w:rsidRPr="00155D72">
              <w:rPr>
                <w:rFonts w:ascii="Courier New" w:hAnsi="Courier New" w:cs="Courier New"/>
                <w:bCs/>
                <w:sz w:val="23"/>
                <w:szCs w:val="23"/>
              </w:rPr>
              <w:t>.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Nascido na Cidade de Jales-SP</w:t>
            </w:r>
            <w:r w:rsidR="007F0273" w:rsidRPr="00155D72">
              <w:rPr>
                <w:rFonts w:ascii="Courier New" w:hAnsi="Courier New" w:cs="Courier New"/>
                <w:sz w:val="23"/>
                <w:szCs w:val="23"/>
              </w:rPr>
              <w:t xml:space="preserve"> viveu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ali próximo até os 20 anos na cidade de Mesópolis-SP,</w:t>
            </w:r>
            <w:r w:rsidR="007F0273" w:rsidRPr="00155D7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sempre estudou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em escolas publicas,</w:t>
            </w:r>
            <w:r w:rsidR="007F0273" w:rsidRPr="00155D7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formando-se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como Técnico Agropecuário pela ETAEGESP de Jales-SP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.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Cursou Biologia e Matemática Pura pela FAFICLE de Jales, em 1998 despede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-se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de sua terra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n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atal e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c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hega </w:t>
            </w:r>
            <w:r w:rsidR="007F0273" w:rsidRPr="00155D72">
              <w:rPr>
                <w:rFonts w:ascii="Courier New" w:hAnsi="Courier New" w:cs="Courier New"/>
                <w:sz w:val="23"/>
                <w:szCs w:val="23"/>
              </w:rPr>
              <w:t>a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Batayporã-MS, onde ingressou como professor da Rede Estadual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de Ensino, concluindo em 2001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sua Pós-Graduação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e, em 2009 assumindo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o SIMTED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de Batayporã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por eleições diretas,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concluindo também em 2019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o Mestrado em Educação.</w:t>
            </w:r>
          </w:p>
          <w:p w:rsidR="00B20E86" w:rsidRPr="00155D72" w:rsidRDefault="00B20E86" w:rsidP="00B20E86">
            <w:pPr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</w:p>
          <w:p w:rsidR="00B20E86" w:rsidRPr="00155D72" w:rsidRDefault="00B20E86" w:rsidP="00B20E86">
            <w:pPr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  <w:u w:val="single"/>
              </w:rPr>
            </w:pPr>
            <w:r w:rsidRPr="00155D72">
              <w:rPr>
                <w:rFonts w:ascii="Courier New" w:hAnsi="Courier New" w:cs="Courier New"/>
                <w:b/>
                <w:bCs/>
                <w:sz w:val="23"/>
                <w:szCs w:val="23"/>
                <w:u w:val="single"/>
              </w:rPr>
              <w:t>BR</w:t>
            </w:r>
            <w:r w:rsidRPr="00155D72">
              <w:rPr>
                <w:rFonts w:ascii="Courier New" w:hAnsi="Courier New" w:cs="Courier New"/>
                <w:b/>
                <w:bCs/>
                <w:sz w:val="23"/>
                <w:szCs w:val="23"/>
                <w:u w:val="single"/>
              </w:rPr>
              <w:t>EVE HISTÓRICO (2009 a</w:t>
            </w:r>
            <w:r w:rsidRPr="00155D72">
              <w:rPr>
                <w:rFonts w:ascii="Courier New" w:hAnsi="Courier New" w:cs="Courier New"/>
                <w:b/>
                <w:bCs/>
                <w:sz w:val="23"/>
                <w:szCs w:val="23"/>
                <w:u w:val="single"/>
              </w:rPr>
              <w:t xml:space="preserve"> 2020) FRENTE AO SIMTED</w:t>
            </w:r>
            <w:r w:rsidRPr="00155D72">
              <w:rPr>
                <w:rFonts w:ascii="Courier New" w:hAnsi="Courier New" w:cs="Courier New"/>
                <w:b/>
                <w:bCs/>
                <w:sz w:val="23"/>
                <w:szCs w:val="23"/>
                <w:u w:val="single"/>
              </w:rPr>
              <w:t>.</w:t>
            </w:r>
          </w:p>
          <w:p w:rsidR="00B20E86" w:rsidRPr="00155D72" w:rsidRDefault="00B20E86" w:rsidP="00B20E86">
            <w:pPr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Lutou pela Implementação do Piso Salarial Nacional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e com êxito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no ano de 2013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dos Professores da Rede Municipal;</w:t>
            </w:r>
          </w:p>
          <w:p w:rsidR="00B20E86" w:rsidRPr="00155D72" w:rsidRDefault="007F0273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Discutiu e Implementou durante a Reformulação do Plano de Cargos Carreiras e Remunerações -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P.C.C.R da Rede Municipal, implementando a Readaptação, e Gratificações de Coordenação, Direção e Assessoria Técnica;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- Lutou pela independência Sindical e o Fortalecimento Sindical na rede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m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unicipal, dando aos servidores da Educação Municipal novos horizontes e elevando o Ranking da rede municipal um dos</w:t>
            </w:r>
            <w:r w:rsidR="007F0273" w:rsidRPr="00155D7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15 melhores</w:t>
            </w:r>
            <w:r w:rsidR="007F0273" w:rsidRPr="00155D7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Salários do Estado;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lastRenderedPageBreak/>
              <w:t>- Participou ativamente na Construção do Plano Municipal de Educação e Plano Estadual de Educação via FETEMS;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Fortaleceu o diálogo com os Secretários Municipais de Educação e Prefeitos Municipais desde o ano de 2009 pela implementação do Processo Seletivo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ainda em parceria com o Ministério Publico Estadual, tornando transparente os processos de contrataç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ões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de Professores e outros lotados na Secretaria Municipal de Educação;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- Lutou pela ampliação em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p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arceria com a Câmara Municipal de Batayporã , pela prorrogação da Licença Maternidade das Servidoras Municipais;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Requereu atenção da Administração Publi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ca de Batayporã aos servidores r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eadaptados e normatização por Médico do Trabalho da Função Correlata;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- Participou Ativamente da Comissão Municipal de Emprego e Renda,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buscando melhores caminhos aos j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ovens que saiam do Ensino Médio das Escolas Públicas Estaduais;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Lutou pela Liberdade Sindical quebrando o medo e implementando novo paradoxo em 2010 quando muitas lideranças politicas afastavam tais possibilidades diante do desmando de coronéis, movendo 680 ações trabalhistas em favor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em parceria com </w:t>
            </w:r>
            <w:r w:rsidR="007F0273" w:rsidRPr="00155D72">
              <w:rPr>
                <w:rFonts w:ascii="Courier New" w:hAnsi="Courier New" w:cs="Courier New"/>
                <w:sz w:val="23"/>
                <w:szCs w:val="23"/>
              </w:rPr>
              <w:t>cinco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escritórios de Advocacia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 em favor dos t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rabalhadores da educação da Rede Estadual e Municipal;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Esteve na Frente juntamente com a FETEMS na Implementação do Curso de formação dos Administrativos da Educação o PROFUNCIONÁRIO, e que implementado na Regional Nova Andradina em favor dos Servidores da Rede Municipal e Estadual;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Na rede Estadual liderou 4.380 ações trabalhistas dentre elas FGTS, PIS/PASEP, Revisão de Aposentadoria, Piso Salarial, Jornada de Trabalho, Isonomia, Hora Atividade, Aposentad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oria, Descanso Semanal, Férias R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emuneradas, e orientando os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S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ervidores da Rede Estadual em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s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eus direitos;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Participou como Conselheiro da Comissão de Custos da Construção do Hotel FETEMS em Campo Grande, que acolhe os Associados dos mais de 70 municípios do Estado de MS;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Requereu Melhorias para o SIMTED, em parceria com a Câmara Municipal de Batayporã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tais como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Iluminação, Calçamento e Estacionamento no local;</w:t>
            </w:r>
          </w:p>
          <w:p w:rsidR="00B20E86" w:rsidRPr="00155D72" w:rsidRDefault="00155D72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Apoio no ano de 2010 e p</w:t>
            </w:r>
            <w:r w:rsidR="00B20E86" w:rsidRPr="00155D72">
              <w:rPr>
                <w:rFonts w:ascii="Courier New" w:hAnsi="Courier New" w:cs="Courier New"/>
                <w:sz w:val="23"/>
                <w:szCs w:val="23"/>
              </w:rPr>
              <w:t xml:space="preserve">osteriores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na semana de demonstração de c</w:t>
            </w:r>
            <w:r w:rsidR="00B20E86" w:rsidRPr="00155D72">
              <w:rPr>
                <w:rFonts w:ascii="Courier New" w:hAnsi="Courier New" w:cs="Courier New"/>
                <w:sz w:val="23"/>
                <w:szCs w:val="23"/>
              </w:rPr>
              <w:t>ursos como da UFMS, UEMS, UCDB e UNIGRAN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="00B20E86" w:rsidRPr="00155D72">
              <w:rPr>
                <w:rFonts w:ascii="Courier New" w:hAnsi="Courier New" w:cs="Courier New"/>
                <w:sz w:val="23"/>
                <w:szCs w:val="23"/>
              </w:rPr>
              <w:t xml:space="preserve"> viabilizando recursos para </w:t>
            </w:r>
            <w:r w:rsidR="00B20E86" w:rsidRPr="00155D72">
              <w:rPr>
                <w:rFonts w:ascii="Courier New" w:hAnsi="Courier New" w:cs="Courier New"/>
                <w:sz w:val="23"/>
                <w:szCs w:val="23"/>
              </w:rPr>
              <w:lastRenderedPageBreak/>
              <w:t>que os jovens do Ensino Médio possam par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ticipar o c</w:t>
            </w:r>
            <w:r w:rsidR="00B20E86" w:rsidRPr="00155D72">
              <w:rPr>
                <w:rFonts w:ascii="Courier New" w:hAnsi="Courier New" w:cs="Courier New"/>
                <w:sz w:val="23"/>
                <w:szCs w:val="23"/>
              </w:rPr>
              <w:t>onhecer novas realidades;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- Fomentou informações ao DIEESE sobre o crescimento horizontal e vertical da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e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ducação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m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unicipal e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e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stadual de Batayporã, bem como acompanhamento de índices de reajustes;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- Lutou pela realização de concurso publico municipal e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j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untamente com a FETEMS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a abertura do Concurso na rede e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stadual para Professores e Administrativos e chamada de concursos;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- Participou da Comissão Estadual da CNTE em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Brasília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pela destinação de 10% do PIB Nacional para a Educação Publica Brasileira;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Planejou e acompanhou dezenas de aposentadorias para que os mesmos alcançassem a aposentadoria Integral (Regime Próprio) ou mesmo que no INSS (Regime Geral) que este índice chegasse aos 80%;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- Lutou para que não houvesse distinção entre servidores da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e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ducação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 xml:space="preserve">, 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administrativos, professores ou convocados;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Criou Convenio Com os Hospitais CASSEMS de Nova Andradina, Dourados e Campo Grande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oferecendo 50% de descontos em exames, Consultas e cirurgias;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No ano de 2017 inaugurou a SALA DE FISIOTERAPIA que tinha como objetivo social atender os Conveniados da CASSEMS e desafogando ainda o SUS, propiciando mais vagas aos que não possuem nenhum plano de Saúde;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- Ministrou e fomentou palestras nos municípios, de Batayporã e Nova Andradina, sobre os riscos da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r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eforma 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p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>revidenciária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não somente aos associados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mas sim</w:t>
            </w:r>
            <w:r w:rsidR="00155D72" w:rsidRPr="00155D72">
              <w:rPr>
                <w:rFonts w:ascii="Courier New" w:hAnsi="Courier New" w:cs="Courier New"/>
                <w:sz w:val="23"/>
                <w:szCs w:val="23"/>
              </w:rPr>
              <w:t>,</w:t>
            </w:r>
            <w:r w:rsidRPr="00155D72">
              <w:rPr>
                <w:rFonts w:ascii="Courier New" w:hAnsi="Courier New" w:cs="Courier New"/>
                <w:sz w:val="23"/>
                <w:szCs w:val="23"/>
              </w:rPr>
              <w:t xml:space="preserve"> a comunidade local; </w:t>
            </w:r>
          </w:p>
          <w:p w:rsidR="00B20E86" w:rsidRPr="00155D72" w:rsidRDefault="00B20E86" w:rsidP="00B20E86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155D72">
              <w:rPr>
                <w:rFonts w:ascii="Courier New" w:hAnsi="Courier New" w:cs="Courier New"/>
                <w:sz w:val="23"/>
                <w:szCs w:val="23"/>
              </w:rPr>
              <w:t>- Manteve o diálogo mesmo quando tudo parecia perdido “Por acreditar que o Brasil só pode desenvolver quando tivermos uma educação inclusiva para todos”</w:t>
            </w:r>
          </w:p>
          <w:p w:rsidR="00B20E86" w:rsidRPr="00B20E86" w:rsidRDefault="00B20E86" w:rsidP="00B20E86"/>
          <w:p w:rsidR="00155D72" w:rsidRDefault="00155D72" w:rsidP="005444A2">
            <w:pPr>
              <w:spacing w:line="276" w:lineRule="auto"/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Sendo assim, todos nós munícipes, nos sentimos lisonjeados</w:t>
            </w:r>
            <w:r w:rsidR="00647F01" w:rsidRPr="005444A2">
              <w:rPr>
                <w:rFonts w:ascii="Courier New" w:hAnsi="Courier New" w:cs="Courier New"/>
                <w:sz w:val="23"/>
                <w:szCs w:val="23"/>
              </w:rPr>
              <w:t xml:space="preserve"> em</w:t>
            </w:r>
            <w:r w:rsidR="00EF5CF6" w:rsidRPr="005444A2">
              <w:rPr>
                <w:rFonts w:ascii="Courier New" w:hAnsi="Courier New" w:cs="Courier New"/>
                <w:sz w:val="23"/>
                <w:szCs w:val="23"/>
              </w:rPr>
              <w:t xml:space="preserve"> ter seu nome representado </w:t>
            </w:r>
            <w:r>
              <w:rPr>
                <w:rFonts w:ascii="Courier New" w:hAnsi="Courier New" w:cs="Courier New"/>
                <w:sz w:val="23"/>
                <w:szCs w:val="23"/>
              </w:rPr>
              <w:t>neste árduo trabalho em frente ao SIMTED de Batayporã-MS</w:t>
            </w:r>
          </w:p>
          <w:p w:rsidR="007F0273" w:rsidRDefault="007F0273" w:rsidP="005444A2">
            <w:pPr>
              <w:pStyle w:val="Ttulo6"/>
              <w:spacing w:line="360" w:lineRule="auto"/>
              <w:ind w:firstLine="0"/>
              <w:rPr>
                <w:rFonts w:ascii="Courier New" w:hAnsi="Courier New" w:cs="Courier New"/>
                <w:sz w:val="23"/>
                <w:szCs w:val="23"/>
              </w:rPr>
            </w:pPr>
          </w:p>
          <w:p w:rsidR="00D3536C" w:rsidRPr="006668B4" w:rsidRDefault="00D3536C" w:rsidP="007F0273">
            <w:pPr>
              <w:pStyle w:val="Ttulo6"/>
              <w:spacing w:line="360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444A2">
              <w:rPr>
                <w:rFonts w:ascii="Courier New" w:hAnsi="Courier New" w:cs="Courier New"/>
                <w:sz w:val="23"/>
                <w:szCs w:val="23"/>
              </w:rPr>
              <w:t xml:space="preserve">Plenário das Deliberações Erberto Flauzino de Oliveira, </w:t>
            </w:r>
            <w:bookmarkStart w:id="0" w:name="_GoBack"/>
            <w:bookmarkEnd w:id="0"/>
            <w:r w:rsidR="005444A2" w:rsidRPr="005444A2">
              <w:rPr>
                <w:rFonts w:ascii="Courier New" w:hAnsi="Courier New" w:cs="Courier New"/>
                <w:sz w:val="23"/>
                <w:szCs w:val="23"/>
              </w:rPr>
              <w:t xml:space="preserve">em </w:t>
            </w:r>
            <w:r w:rsidR="007F0273">
              <w:rPr>
                <w:rFonts w:ascii="Courier New" w:hAnsi="Courier New" w:cs="Courier New"/>
                <w:sz w:val="23"/>
                <w:szCs w:val="23"/>
              </w:rPr>
              <w:t>31 de agosto</w:t>
            </w:r>
            <w:r w:rsidR="005444A2" w:rsidRPr="005444A2">
              <w:rPr>
                <w:rFonts w:ascii="Courier New" w:hAnsi="Courier New" w:cs="Courier New"/>
                <w:sz w:val="23"/>
                <w:szCs w:val="23"/>
              </w:rPr>
              <w:t xml:space="preserve"> de 2020</w:t>
            </w:r>
            <w:r w:rsidR="00EF5CF6" w:rsidRPr="005444A2">
              <w:rPr>
                <w:rFonts w:ascii="Courier New" w:hAnsi="Courier New" w:cs="Courier New"/>
                <w:sz w:val="23"/>
                <w:szCs w:val="23"/>
              </w:rPr>
              <w:t>.</w:t>
            </w:r>
            <w:r w:rsidR="007F0273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5444A2">
              <w:rPr>
                <w:rFonts w:ascii="Courier New" w:hAnsi="Courier New" w:cs="Courier New"/>
                <w:szCs w:val="24"/>
              </w:rPr>
              <w:t xml:space="preserve"> </w:t>
            </w:r>
            <w:r w:rsidR="006101C9">
              <w:rPr>
                <w:rFonts w:ascii="Courier New" w:hAnsi="Courier New" w:cs="Courier New"/>
                <w:szCs w:val="24"/>
              </w:rPr>
              <w:t xml:space="preserve"> </w:t>
            </w:r>
          </w:p>
        </w:tc>
      </w:tr>
      <w:tr w:rsidR="006668B4" w:rsidRPr="006668B4" w:rsidTr="00775856">
        <w:trPr>
          <w:trHeight w:val="7066"/>
        </w:trPr>
        <w:tc>
          <w:tcPr>
            <w:tcW w:w="9709" w:type="dxa"/>
          </w:tcPr>
          <w:p w:rsidR="006668B4" w:rsidRPr="006668B4" w:rsidRDefault="006668B4" w:rsidP="008848CB">
            <w:pPr>
              <w:pStyle w:val="Textoembloco"/>
              <w:spacing w:line="360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3536C" w:rsidRPr="006668B4" w:rsidRDefault="00D3536C" w:rsidP="008848C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3536C" w:rsidRPr="006668B4" w:rsidRDefault="00D3536C" w:rsidP="008848C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C7B0A" w:rsidRPr="006668B4" w:rsidRDefault="00DC7B0A" w:rsidP="008848C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C7B0A" w:rsidRPr="006668B4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ED" w:rsidRDefault="000B2EED">
      <w:r>
        <w:separator/>
      </w:r>
    </w:p>
  </w:endnote>
  <w:endnote w:type="continuationSeparator" w:id="0">
    <w:p w:rsidR="000B2EED" w:rsidRDefault="000B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D3536C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>Rua Ataliba Ramos, 1.702 - Fone (67) 3443.1890 – Fone/fax (67) 3443.1217 - CEP 79.760-000 - Batayporã - MS</w:t>
    </w:r>
  </w:p>
  <w:p w:rsidR="008735B4" w:rsidRDefault="007F0273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ED" w:rsidRDefault="000B2EED">
      <w:r>
        <w:separator/>
      </w:r>
    </w:p>
  </w:footnote>
  <w:footnote w:type="continuationSeparator" w:id="0">
    <w:p w:rsidR="000B2EED" w:rsidRDefault="000B2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7F027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60115914" r:id="rId2"/>
            </w:pict>
          </w:r>
        </w:p>
      </w:tc>
      <w:tc>
        <w:tcPr>
          <w:tcW w:w="7938" w:type="dxa"/>
        </w:tcPr>
        <w:p w:rsidR="008735B4" w:rsidRDefault="007F0273">
          <w:pPr>
            <w:jc w:val="center"/>
            <w:rPr>
              <w:sz w:val="40"/>
            </w:rPr>
          </w:pPr>
        </w:p>
        <w:p w:rsidR="008735B4" w:rsidRPr="005840A5" w:rsidRDefault="00D3536C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D3536C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7F0273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D3536C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7F0273"/>
        <w:p w:rsidR="008735B4" w:rsidRDefault="007F0273"/>
        <w:p w:rsidR="008735B4" w:rsidRDefault="007F0273"/>
        <w:p w:rsidR="008735B4" w:rsidRDefault="007F0273"/>
        <w:p w:rsidR="008735B4" w:rsidRDefault="007F0273"/>
        <w:p w:rsidR="008735B4" w:rsidRDefault="007F0273"/>
        <w:p w:rsidR="008735B4" w:rsidRDefault="007F0273"/>
        <w:p w:rsidR="008735B4" w:rsidRDefault="007F0273"/>
        <w:p w:rsidR="008735B4" w:rsidRDefault="007F0273"/>
        <w:p w:rsidR="008735B4" w:rsidRDefault="007F0273"/>
      </w:tc>
      <w:tc>
        <w:tcPr>
          <w:tcW w:w="3686" w:type="dxa"/>
        </w:tcPr>
        <w:p w:rsidR="008735B4" w:rsidRDefault="007F0273"/>
        <w:p w:rsidR="008735B4" w:rsidRDefault="007F0273"/>
        <w:p w:rsidR="008735B4" w:rsidRDefault="007F0273"/>
        <w:p w:rsidR="008735B4" w:rsidRPr="00E03669" w:rsidRDefault="00D3536C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 xml:space="preserve">Moção de </w:t>
          </w:r>
          <w:r w:rsidR="00997F1F"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Parabenização</w:t>
          </w:r>
        </w:p>
        <w:p w:rsidR="008735B4" w:rsidRDefault="007F0273">
          <w:pPr>
            <w:jc w:val="center"/>
            <w:rPr>
              <w:sz w:val="48"/>
              <w:u w:val="single"/>
            </w:rPr>
          </w:pPr>
        </w:p>
        <w:p w:rsidR="008735B4" w:rsidRDefault="007F0273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7F0273"/>
        <w:p w:rsidR="008735B4" w:rsidRDefault="007F0273"/>
        <w:p w:rsidR="008735B4" w:rsidRDefault="007F0273"/>
        <w:p w:rsidR="008735B4" w:rsidRDefault="007F0273"/>
        <w:p w:rsidR="008735B4" w:rsidRPr="005444A2" w:rsidRDefault="005444A2" w:rsidP="005444A2">
          <w:pPr>
            <w:rPr>
              <w:rFonts w:ascii="Courier New" w:hAnsi="Courier New" w:cs="Courier New"/>
              <w:b/>
              <w:bCs/>
              <w:sz w:val="24"/>
              <w:szCs w:val="24"/>
              <w:u w:val="single"/>
            </w:rPr>
          </w:pPr>
          <w:r w:rsidRPr="005444A2">
            <w:rPr>
              <w:rFonts w:ascii="Courier New" w:hAnsi="Courier New" w:cs="Courier New"/>
              <w:b/>
              <w:bCs/>
              <w:sz w:val="24"/>
              <w:szCs w:val="24"/>
              <w:u w:val="single"/>
            </w:rPr>
            <w:t xml:space="preserve">Nº. </w:t>
          </w:r>
          <w:r w:rsidR="00D3536C" w:rsidRPr="005444A2">
            <w:rPr>
              <w:rFonts w:ascii="Courier New" w:hAnsi="Courier New" w:cs="Courier New"/>
              <w:b/>
              <w:bCs/>
              <w:sz w:val="24"/>
              <w:szCs w:val="24"/>
              <w:u w:val="single"/>
            </w:rPr>
            <w:t>0</w:t>
          </w:r>
          <w:r w:rsidR="00997F1F">
            <w:rPr>
              <w:rFonts w:ascii="Courier New" w:hAnsi="Courier New" w:cs="Courier New"/>
              <w:b/>
              <w:bCs/>
              <w:sz w:val="24"/>
              <w:szCs w:val="24"/>
              <w:u w:val="single"/>
            </w:rPr>
            <w:t>02</w:t>
          </w:r>
          <w:r w:rsidR="00D3536C" w:rsidRPr="005444A2">
            <w:rPr>
              <w:rFonts w:ascii="Courier New" w:hAnsi="Courier New" w:cs="Courier New"/>
              <w:b/>
              <w:bCs/>
              <w:sz w:val="24"/>
              <w:szCs w:val="24"/>
              <w:u w:val="single"/>
            </w:rPr>
            <w:t>/20</w:t>
          </w:r>
          <w:r w:rsidR="00D02B78" w:rsidRPr="005444A2">
            <w:rPr>
              <w:rFonts w:ascii="Courier New" w:hAnsi="Courier New" w:cs="Courier New"/>
              <w:b/>
              <w:bCs/>
              <w:sz w:val="24"/>
              <w:szCs w:val="24"/>
              <w:u w:val="single"/>
            </w:rPr>
            <w:t>20</w:t>
          </w:r>
        </w:p>
      </w:tc>
    </w:tr>
  </w:tbl>
  <w:p w:rsidR="008735B4" w:rsidRDefault="007F027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444A2" w:rsidRDefault="00D3536C" w:rsidP="00997F1F">
          <w:pPr>
            <w:rPr>
              <w:rFonts w:ascii="Courier New" w:hAnsi="Courier New" w:cs="Courier New"/>
              <w:sz w:val="23"/>
              <w:szCs w:val="23"/>
            </w:rPr>
          </w:pPr>
          <w:r w:rsidRPr="005444A2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D02B78" w:rsidRPr="005444A2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5444A2" w:rsidRPr="005444A2">
            <w:rPr>
              <w:rFonts w:ascii="Courier New" w:hAnsi="Courier New" w:cs="Courier New"/>
              <w:b/>
              <w:sz w:val="23"/>
              <w:szCs w:val="23"/>
            </w:rPr>
            <w:t>VEREADOR</w:t>
          </w:r>
          <w:r w:rsidR="00D02B78" w:rsidRPr="005444A2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997F1F">
            <w:rPr>
              <w:rFonts w:ascii="Courier New" w:hAnsi="Courier New" w:cs="Courier New"/>
              <w:b/>
              <w:sz w:val="23"/>
              <w:szCs w:val="23"/>
            </w:rPr>
            <w:t>Danilo Souza Enz</w:t>
          </w:r>
          <w:r w:rsidR="00D02B78" w:rsidRPr="005444A2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997F1F">
            <w:rPr>
              <w:rFonts w:ascii="Courier New" w:hAnsi="Courier New" w:cs="Courier New"/>
              <w:b/>
              <w:sz w:val="23"/>
              <w:szCs w:val="23"/>
            </w:rPr>
            <w:t>MDB</w:t>
          </w:r>
          <w:r w:rsidR="00D02B78" w:rsidRPr="005444A2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5444A2" w:rsidRPr="005444A2">
            <w:rPr>
              <w:rFonts w:ascii="Courier New" w:hAnsi="Courier New" w:cs="Courier New"/>
              <w:b/>
              <w:sz w:val="23"/>
              <w:szCs w:val="23"/>
            </w:rPr>
            <w:t xml:space="preserve"> – </w:t>
          </w:r>
          <w:r w:rsidR="00997F1F">
            <w:rPr>
              <w:rFonts w:ascii="Courier New" w:hAnsi="Courier New" w:cs="Courier New"/>
              <w:b/>
              <w:sz w:val="23"/>
              <w:szCs w:val="23"/>
            </w:rPr>
            <w:t>2º Secretário</w:t>
          </w:r>
          <w:r w:rsidR="00D02B78" w:rsidRPr="005444A2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</w:p>
      </w:tc>
    </w:tr>
  </w:tbl>
  <w:p w:rsidR="008735B4" w:rsidRDefault="007F02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6C"/>
    <w:rsid w:val="00057FA6"/>
    <w:rsid w:val="000B2EED"/>
    <w:rsid w:val="000D4DF5"/>
    <w:rsid w:val="000D5211"/>
    <w:rsid w:val="00155D72"/>
    <w:rsid w:val="001731DF"/>
    <w:rsid w:val="002717AE"/>
    <w:rsid w:val="002A3409"/>
    <w:rsid w:val="002B2F5F"/>
    <w:rsid w:val="003C6167"/>
    <w:rsid w:val="004000E3"/>
    <w:rsid w:val="004E0059"/>
    <w:rsid w:val="00543C61"/>
    <w:rsid w:val="005444A2"/>
    <w:rsid w:val="006101C9"/>
    <w:rsid w:val="00626094"/>
    <w:rsid w:val="00631AF3"/>
    <w:rsid w:val="00647F01"/>
    <w:rsid w:val="006668B4"/>
    <w:rsid w:val="006B7678"/>
    <w:rsid w:val="006C45C9"/>
    <w:rsid w:val="007F0273"/>
    <w:rsid w:val="00802757"/>
    <w:rsid w:val="008848CB"/>
    <w:rsid w:val="00955B49"/>
    <w:rsid w:val="00997F1F"/>
    <w:rsid w:val="009B1E43"/>
    <w:rsid w:val="00A75F5E"/>
    <w:rsid w:val="00A94E1A"/>
    <w:rsid w:val="00AB4503"/>
    <w:rsid w:val="00B20E86"/>
    <w:rsid w:val="00B43189"/>
    <w:rsid w:val="00B74495"/>
    <w:rsid w:val="00BB1DD5"/>
    <w:rsid w:val="00D02B78"/>
    <w:rsid w:val="00D30FF5"/>
    <w:rsid w:val="00D3536C"/>
    <w:rsid w:val="00D91368"/>
    <w:rsid w:val="00DC7B0A"/>
    <w:rsid w:val="00E569A6"/>
    <w:rsid w:val="00E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434E-F16B-4DEE-AE82-470D4EC9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CMB</cp:lastModifiedBy>
  <cp:revision>2</cp:revision>
  <cp:lastPrinted>2017-05-22T12:55:00Z</cp:lastPrinted>
  <dcterms:created xsi:type="dcterms:W3CDTF">2020-08-28T14:32:00Z</dcterms:created>
  <dcterms:modified xsi:type="dcterms:W3CDTF">2020-08-28T14:32:00Z</dcterms:modified>
</cp:coreProperties>
</file>