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A021E12" wp14:editId="3E489E4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44645491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8" o:title=""/>
                                </v:shape>
                                <o:OLEObject Type="Embed" ProgID="Unknown" ShapeID="_x0000_i1026" DrawAspect="Content" ObjectID="_1644645491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4" w:name="_Hlk512589096"/>
      <w:r w:rsidRPr="002864C8">
        <w:rPr>
          <w:rFonts w:ascii="Courier New" w:hAnsi="Courier New" w:cs="Courier New"/>
          <w:sz w:val="23"/>
          <w:szCs w:val="23"/>
        </w:rPr>
        <w:t xml:space="preserve">Parecer </w:t>
      </w:r>
      <w:r>
        <w:rPr>
          <w:rFonts w:ascii="Courier New" w:hAnsi="Courier New" w:cs="Courier New"/>
          <w:sz w:val="23"/>
          <w:szCs w:val="23"/>
        </w:rPr>
        <w:t xml:space="preserve">Conjunto </w:t>
      </w:r>
      <w:r w:rsidRPr="002864C8">
        <w:rPr>
          <w:rFonts w:ascii="Courier New" w:hAnsi="Courier New" w:cs="Courier New"/>
          <w:sz w:val="23"/>
          <w:szCs w:val="23"/>
        </w:rPr>
        <w:t>da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 xml:space="preserve"> Comiss</w:t>
      </w:r>
      <w:r>
        <w:rPr>
          <w:rFonts w:ascii="Courier New" w:hAnsi="Courier New" w:cs="Courier New"/>
          <w:sz w:val="23"/>
          <w:szCs w:val="23"/>
        </w:rPr>
        <w:t>ões</w:t>
      </w:r>
      <w:r w:rsidRPr="002864C8">
        <w:rPr>
          <w:rFonts w:ascii="Courier New" w:hAnsi="Courier New" w:cs="Courier New"/>
          <w:sz w:val="23"/>
          <w:szCs w:val="23"/>
        </w:rPr>
        <w:t xml:space="preserve"> Permanente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 xml:space="preserve"> e Finanças, Orçamento e Fiscalização.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>
        <w:rPr>
          <w:rFonts w:ascii="Courier New" w:hAnsi="Courier New" w:cs="Courier New"/>
          <w:b/>
          <w:i/>
          <w:sz w:val="23"/>
          <w:szCs w:val="23"/>
        </w:rPr>
        <w:t>00</w:t>
      </w:r>
      <w:r>
        <w:rPr>
          <w:rFonts w:ascii="Courier New" w:hAnsi="Courier New" w:cs="Courier New"/>
          <w:b/>
          <w:i/>
          <w:sz w:val="23"/>
          <w:szCs w:val="23"/>
        </w:rPr>
        <w:t>1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FD64DF">
        <w:rPr>
          <w:rFonts w:ascii="Courier New" w:hAnsi="Courier New" w:cs="Courier New"/>
          <w:b/>
          <w:i/>
          <w:sz w:val="22"/>
          <w:szCs w:val="22"/>
        </w:rPr>
        <w:t>0</w:t>
      </w:r>
      <w:r w:rsidR="00AE101B">
        <w:rPr>
          <w:rFonts w:ascii="Courier New" w:hAnsi="Courier New" w:cs="Courier New"/>
          <w:b/>
          <w:i/>
          <w:sz w:val="22"/>
          <w:szCs w:val="22"/>
        </w:rPr>
        <w:t>12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AE101B">
        <w:rPr>
          <w:rFonts w:ascii="Courier New" w:hAnsi="Courier New" w:cs="Courier New"/>
          <w:b/>
          <w:i/>
          <w:sz w:val="22"/>
          <w:szCs w:val="22"/>
        </w:rPr>
        <w:t>9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AE101B">
        <w:rPr>
          <w:rFonts w:ascii="Courier New" w:hAnsi="Courier New" w:cs="Courier New"/>
          <w:b/>
          <w:i/>
          <w:sz w:val="22"/>
          <w:szCs w:val="22"/>
        </w:rPr>
        <w:t>da Mesa Diretora da Câmara Municipal de Batayporã/MS.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2C70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FD1BB8">
        <w:rPr>
          <w:rFonts w:ascii="Courier New" w:hAnsi="Courier New" w:cs="Courier New"/>
          <w:b/>
          <w:i/>
          <w:sz w:val="22"/>
          <w:szCs w:val="22"/>
        </w:rPr>
        <w:t>“</w:t>
      </w:r>
      <w:r w:rsidR="00070B7F">
        <w:rPr>
          <w:rFonts w:ascii="Courier New" w:hAnsi="Courier New" w:cs="Courier New"/>
          <w:b/>
          <w:i/>
          <w:sz w:val="22"/>
          <w:szCs w:val="22"/>
        </w:rPr>
        <w:t xml:space="preserve">Institui o </w:t>
      </w:r>
      <w:r w:rsidR="00AE101B">
        <w:rPr>
          <w:rFonts w:ascii="Courier New" w:hAnsi="Courier New" w:cs="Courier New"/>
          <w:b/>
          <w:i/>
          <w:sz w:val="22"/>
          <w:szCs w:val="22"/>
        </w:rPr>
        <w:t>Sistema de Controle Interno da Câmara Municipal de Batayporã-MS, cria a Coordenadoria de Controle Interno do Legislativo</w:t>
      </w:r>
      <w:r w:rsidR="00070B7F">
        <w:rPr>
          <w:rFonts w:ascii="Courier New" w:hAnsi="Courier New" w:cs="Courier New"/>
          <w:b/>
          <w:i/>
          <w:sz w:val="22"/>
          <w:szCs w:val="22"/>
        </w:rPr>
        <w:t>, e dá outras pro</w:t>
      </w:r>
      <w:r w:rsidR="00E91F03" w:rsidRPr="00CD2C70">
        <w:rPr>
          <w:rFonts w:ascii="Courier New" w:hAnsi="Courier New" w:cs="Courier New"/>
          <w:b/>
          <w:i/>
          <w:sz w:val="22"/>
          <w:szCs w:val="22"/>
        </w:rPr>
        <w:t>vidências</w:t>
      </w:r>
      <w:r w:rsidRPr="00CD2C70">
        <w:rPr>
          <w:rFonts w:ascii="Courier New" w:hAnsi="Courier New" w:cs="Courier New"/>
          <w:b/>
          <w:i/>
          <w:sz w:val="22"/>
          <w:szCs w:val="22"/>
        </w:rPr>
        <w:t>”.</w:t>
      </w:r>
    </w:p>
    <w:bookmarkEnd w:id="4"/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E7350A" w:rsidRDefault="00AE101B" w:rsidP="00E7350A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Em reunião ficou designado</w:t>
      </w:r>
      <w:r w:rsidR="00E50BCA">
        <w:rPr>
          <w:rFonts w:ascii="Courier New" w:hAnsi="Courier New" w:cs="Courier New"/>
          <w:sz w:val="22"/>
          <w:szCs w:val="22"/>
        </w:rPr>
        <w:t>, por meio de Portaria,</w:t>
      </w:r>
      <w:r>
        <w:rPr>
          <w:rFonts w:ascii="Courier New" w:hAnsi="Courier New" w:cs="Courier New"/>
          <w:sz w:val="22"/>
          <w:szCs w:val="22"/>
        </w:rPr>
        <w:t xml:space="preserve"> o Vereador Samuel como Presidente </w:t>
      </w:r>
      <w:r w:rsidR="00EB7B7C">
        <w:rPr>
          <w:rFonts w:ascii="Courier New" w:hAnsi="Courier New" w:cs="Courier New"/>
          <w:sz w:val="22"/>
          <w:szCs w:val="22"/>
        </w:rPr>
        <w:t>e</w:t>
      </w:r>
      <w:r>
        <w:rPr>
          <w:rFonts w:ascii="Courier New" w:hAnsi="Courier New" w:cs="Courier New"/>
          <w:sz w:val="22"/>
          <w:szCs w:val="22"/>
        </w:rPr>
        <w:t xml:space="preserve"> como Relator substituto o Vereador Maurício,</w:t>
      </w:r>
      <w:r w:rsidR="00EB7B7C">
        <w:rPr>
          <w:rFonts w:ascii="Courier New" w:hAnsi="Courier New" w:cs="Courier New"/>
          <w:sz w:val="22"/>
          <w:szCs w:val="22"/>
        </w:rPr>
        <w:t xml:space="preserve"> </w:t>
      </w:r>
      <w:r w:rsidR="00EB7B7C" w:rsidRPr="00EB7B7C">
        <w:rPr>
          <w:rFonts w:ascii="Courier New" w:hAnsi="Courier New" w:cs="Courier New"/>
          <w:sz w:val="22"/>
          <w:szCs w:val="22"/>
        </w:rPr>
        <w:t>da Comissão de Finanças Orçamento e Fiscalização</w:t>
      </w:r>
      <w:r w:rsidR="00EB7B7C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E50BCA">
        <w:rPr>
          <w:rFonts w:ascii="Courier New" w:hAnsi="Courier New" w:cs="Courier New"/>
          <w:sz w:val="22"/>
          <w:szCs w:val="22"/>
        </w:rPr>
        <w:t xml:space="preserve">na </w:t>
      </w:r>
      <w:r>
        <w:rPr>
          <w:rFonts w:ascii="Courier New" w:hAnsi="Courier New" w:cs="Courier New"/>
          <w:sz w:val="22"/>
          <w:szCs w:val="22"/>
        </w:rPr>
        <w:t xml:space="preserve">ausência justificada do Vereador </w:t>
      </w:r>
      <w:r w:rsidR="00DA0D67">
        <w:rPr>
          <w:rFonts w:ascii="Courier New" w:hAnsi="Courier New" w:cs="Courier New"/>
          <w:sz w:val="22"/>
          <w:szCs w:val="22"/>
        </w:rPr>
        <w:t>Germino</w:t>
      </w:r>
      <w:r w:rsidR="00E50BCA">
        <w:rPr>
          <w:rFonts w:ascii="Courier New" w:hAnsi="Courier New" w:cs="Courier New"/>
          <w:sz w:val="22"/>
          <w:szCs w:val="22"/>
        </w:rPr>
        <w:t>.</w:t>
      </w:r>
      <w:r w:rsidR="00FD1BB8">
        <w:rPr>
          <w:rFonts w:ascii="Courier New" w:hAnsi="Courier New" w:cs="Courier New"/>
          <w:sz w:val="22"/>
          <w:szCs w:val="22"/>
        </w:rPr>
        <w:t xml:space="preserve"> </w:t>
      </w:r>
      <w:r w:rsidR="00E50BCA">
        <w:rPr>
          <w:rFonts w:ascii="Courier New" w:hAnsi="Courier New" w:cs="Courier New"/>
          <w:sz w:val="22"/>
          <w:szCs w:val="22"/>
        </w:rPr>
        <w:t>A</w:t>
      </w:r>
      <w:r w:rsidR="00FD1BB8">
        <w:rPr>
          <w:rFonts w:ascii="Courier New" w:hAnsi="Courier New" w:cs="Courier New"/>
          <w:sz w:val="22"/>
          <w:szCs w:val="22"/>
        </w:rPr>
        <w:t xml:space="preserve">pós análise e estudo ao respectivo Projeto de Lei em curso, </w:t>
      </w:r>
      <w:r w:rsidR="00E50BCA">
        <w:rPr>
          <w:rFonts w:ascii="Courier New" w:hAnsi="Courier New" w:cs="Courier New"/>
          <w:sz w:val="22"/>
          <w:szCs w:val="22"/>
        </w:rPr>
        <w:t>discutiram</w:t>
      </w:r>
      <w:r w:rsidR="00DA0D67">
        <w:rPr>
          <w:rFonts w:ascii="Courier New" w:hAnsi="Courier New" w:cs="Courier New"/>
          <w:sz w:val="22"/>
          <w:szCs w:val="22"/>
        </w:rPr>
        <w:t xml:space="preserve"> a necessidade da criação do cargo de controle interno da Câmara Municipal de Batayporã/MS, para atender a legislação e a própria exigência do Tribunal de Contas. Foi observado que o cargo constava como de provimento em comissão, no artigo 4º, porém, devido </w:t>
      </w:r>
      <w:r w:rsidR="00DE099B">
        <w:rPr>
          <w:rFonts w:ascii="Courier New" w:hAnsi="Courier New" w:cs="Courier New"/>
          <w:sz w:val="22"/>
          <w:szCs w:val="22"/>
        </w:rPr>
        <w:t>à</w:t>
      </w:r>
      <w:r w:rsidR="00DA0D67">
        <w:rPr>
          <w:rFonts w:ascii="Courier New" w:hAnsi="Courier New" w:cs="Courier New"/>
          <w:sz w:val="22"/>
          <w:szCs w:val="22"/>
        </w:rPr>
        <w:t xml:space="preserve"> exigência técnica para o exercício do cargo</w:t>
      </w:r>
      <w:r w:rsidR="00E50BCA">
        <w:rPr>
          <w:rFonts w:ascii="Courier New" w:hAnsi="Courier New" w:cs="Courier New"/>
          <w:sz w:val="22"/>
          <w:szCs w:val="22"/>
        </w:rPr>
        <w:t>,</w:t>
      </w:r>
      <w:r w:rsidR="00DA0D67">
        <w:rPr>
          <w:rFonts w:ascii="Courier New" w:hAnsi="Courier New" w:cs="Courier New"/>
          <w:sz w:val="22"/>
          <w:szCs w:val="22"/>
        </w:rPr>
        <w:t xml:space="preserve"> a indicação deveria ser de provimento efetivo, e nesse sentido os membros tomaram conhecimento do voto do vereador </w:t>
      </w:r>
      <w:r w:rsidR="00E50BCA">
        <w:rPr>
          <w:rFonts w:ascii="Courier New" w:hAnsi="Courier New" w:cs="Courier New"/>
          <w:sz w:val="22"/>
          <w:szCs w:val="22"/>
        </w:rPr>
        <w:t>Máximo</w:t>
      </w:r>
      <w:r w:rsidR="00DA0D67">
        <w:rPr>
          <w:rFonts w:ascii="Courier New" w:hAnsi="Courier New" w:cs="Courier New"/>
          <w:sz w:val="22"/>
          <w:szCs w:val="22"/>
        </w:rPr>
        <w:t xml:space="preserve"> Carlos Guimarães Jeleznhak onde apresenta emenda corrigindo essa observação</w:t>
      </w:r>
      <w:r w:rsidR="006F324E">
        <w:rPr>
          <w:rFonts w:ascii="Courier New" w:hAnsi="Courier New" w:cs="Courier New"/>
          <w:sz w:val="22"/>
          <w:szCs w:val="22"/>
        </w:rPr>
        <w:t>. No mais concorda</w:t>
      </w:r>
      <w:r w:rsidR="00E50BCA">
        <w:rPr>
          <w:rFonts w:ascii="Courier New" w:hAnsi="Courier New" w:cs="Courier New"/>
          <w:sz w:val="22"/>
          <w:szCs w:val="22"/>
        </w:rPr>
        <w:t>m</w:t>
      </w:r>
      <w:r w:rsidR="006F324E">
        <w:rPr>
          <w:rFonts w:ascii="Courier New" w:hAnsi="Courier New" w:cs="Courier New"/>
          <w:sz w:val="22"/>
          <w:szCs w:val="22"/>
        </w:rPr>
        <w:t xml:space="preserve"> com os termos do </w:t>
      </w:r>
      <w:r w:rsidR="00E50BCA">
        <w:rPr>
          <w:rFonts w:ascii="Courier New" w:hAnsi="Courier New" w:cs="Courier New"/>
          <w:sz w:val="22"/>
          <w:szCs w:val="22"/>
        </w:rPr>
        <w:t>referido P</w:t>
      </w:r>
      <w:r w:rsidR="006F324E">
        <w:rPr>
          <w:rFonts w:ascii="Courier New" w:hAnsi="Courier New" w:cs="Courier New"/>
          <w:sz w:val="22"/>
          <w:szCs w:val="22"/>
        </w:rPr>
        <w:t>rojeto</w:t>
      </w:r>
      <w:r w:rsidR="00E50BCA">
        <w:rPr>
          <w:rFonts w:ascii="Courier New" w:hAnsi="Courier New" w:cs="Courier New"/>
          <w:sz w:val="22"/>
          <w:szCs w:val="22"/>
        </w:rPr>
        <w:t xml:space="preserve"> de Lei</w:t>
      </w:r>
      <w:r w:rsidR="00E7350A">
        <w:rPr>
          <w:rFonts w:ascii="Courier New" w:hAnsi="Courier New" w:cs="Courier New"/>
          <w:sz w:val="22"/>
          <w:szCs w:val="22"/>
        </w:rPr>
        <w:t xml:space="preserve">. </w:t>
      </w:r>
    </w:p>
    <w:p w:rsidR="00732861" w:rsidRDefault="00E7350A" w:rsidP="00E7350A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Na ocasião o Presidente desta Comissão, Ver</w:t>
      </w:r>
      <w:r w:rsidR="00732861">
        <w:rPr>
          <w:rFonts w:ascii="Courier New" w:hAnsi="Courier New" w:cs="Courier New"/>
          <w:sz w:val="22"/>
          <w:szCs w:val="22"/>
        </w:rPr>
        <w:t xml:space="preserve">eador Samuel </w:t>
      </w:r>
      <w:r w:rsidR="006F324E">
        <w:rPr>
          <w:rFonts w:ascii="Courier New" w:hAnsi="Courier New" w:cs="Courier New"/>
          <w:sz w:val="22"/>
          <w:szCs w:val="22"/>
        </w:rPr>
        <w:t xml:space="preserve">da Silva </w:t>
      </w:r>
      <w:r w:rsidR="00732861">
        <w:rPr>
          <w:rFonts w:ascii="Courier New" w:hAnsi="Courier New" w:cs="Courier New"/>
          <w:sz w:val="22"/>
          <w:szCs w:val="22"/>
        </w:rPr>
        <w:t>Maced</w:t>
      </w:r>
      <w:r w:rsidR="006F324E">
        <w:rPr>
          <w:rFonts w:ascii="Courier New" w:hAnsi="Courier New" w:cs="Courier New"/>
          <w:sz w:val="22"/>
          <w:szCs w:val="22"/>
        </w:rPr>
        <w:t xml:space="preserve">o </w:t>
      </w:r>
      <w:r>
        <w:rPr>
          <w:rFonts w:ascii="Courier New" w:hAnsi="Courier New" w:cs="Courier New"/>
          <w:sz w:val="22"/>
          <w:szCs w:val="22"/>
        </w:rPr>
        <w:t xml:space="preserve">e o </w:t>
      </w:r>
      <w:r w:rsidR="00732861">
        <w:rPr>
          <w:rFonts w:ascii="Courier New" w:hAnsi="Courier New" w:cs="Courier New"/>
          <w:sz w:val="22"/>
          <w:szCs w:val="22"/>
        </w:rPr>
        <w:t>Relator</w:t>
      </w:r>
      <w:r>
        <w:rPr>
          <w:rFonts w:ascii="Courier New" w:hAnsi="Courier New" w:cs="Courier New"/>
          <w:sz w:val="22"/>
          <w:szCs w:val="22"/>
        </w:rPr>
        <w:t xml:space="preserve"> Vereador </w:t>
      </w:r>
      <w:bookmarkStart w:id="5" w:name="_Hlk512589037"/>
      <w:r w:rsidR="006F324E">
        <w:rPr>
          <w:rFonts w:ascii="Courier New" w:hAnsi="Courier New" w:cs="Courier New"/>
          <w:sz w:val="22"/>
          <w:szCs w:val="22"/>
        </w:rPr>
        <w:t>M</w:t>
      </w:r>
      <w:r w:rsidR="00732861">
        <w:rPr>
          <w:rFonts w:ascii="Courier New" w:hAnsi="Courier New" w:cs="Courier New"/>
          <w:sz w:val="22"/>
          <w:szCs w:val="22"/>
        </w:rPr>
        <w:t>aurício Ribeiro</w:t>
      </w:r>
      <w:bookmarkEnd w:id="5"/>
      <w:r>
        <w:rPr>
          <w:rFonts w:ascii="Courier New" w:hAnsi="Courier New" w:cs="Courier New"/>
          <w:sz w:val="22"/>
          <w:szCs w:val="22"/>
        </w:rPr>
        <w:t xml:space="preserve">, manifestam seus votos </w:t>
      </w:r>
      <w:r w:rsidR="006F324E">
        <w:rPr>
          <w:rFonts w:ascii="Courier New" w:hAnsi="Courier New" w:cs="Courier New"/>
          <w:sz w:val="22"/>
          <w:szCs w:val="22"/>
        </w:rPr>
        <w:t>favo</w:t>
      </w:r>
      <w:r>
        <w:rPr>
          <w:rFonts w:ascii="Courier New" w:hAnsi="Courier New" w:cs="Courier New"/>
          <w:sz w:val="22"/>
          <w:szCs w:val="22"/>
        </w:rPr>
        <w:t>r</w:t>
      </w:r>
      <w:r w:rsidR="006F324E">
        <w:rPr>
          <w:rFonts w:ascii="Courier New" w:hAnsi="Courier New" w:cs="Courier New"/>
          <w:sz w:val="22"/>
          <w:szCs w:val="22"/>
        </w:rPr>
        <w:t>ávei</w:t>
      </w:r>
      <w:r>
        <w:rPr>
          <w:rFonts w:ascii="Courier New" w:hAnsi="Courier New" w:cs="Courier New"/>
          <w:sz w:val="22"/>
          <w:szCs w:val="22"/>
        </w:rPr>
        <w:t>s.</w:t>
      </w:r>
      <w:r w:rsidR="00EB7B7C">
        <w:rPr>
          <w:rFonts w:ascii="Courier New" w:hAnsi="Courier New" w:cs="Courier New"/>
          <w:sz w:val="22"/>
          <w:szCs w:val="22"/>
        </w:rPr>
        <w:t xml:space="preserve"> Assim também os Vereadores </w:t>
      </w:r>
      <w:r w:rsidR="00E50BCA">
        <w:rPr>
          <w:rFonts w:ascii="Courier New" w:hAnsi="Courier New" w:cs="Courier New"/>
          <w:sz w:val="22"/>
          <w:szCs w:val="22"/>
        </w:rPr>
        <w:t>Máximo e Denise,</w:t>
      </w:r>
      <w:r w:rsidR="00EB7B7C">
        <w:rPr>
          <w:rFonts w:ascii="Courier New" w:hAnsi="Courier New" w:cs="Courier New"/>
          <w:sz w:val="22"/>
          <w:szCs w:val="22"/>
        </w:rPr>
        <w:t xml:space="preserve"> da Comissão de Legislação Justiça e Redação Final.</w:t>
      </w:r>
    </w:p>
    <w:p w:rsidR="00732861" w:rsidRDefault="00732861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FD1BB8" w:rsidRDefault="008B1CF3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Sala das Reuniões “Vereador Jamir Enz”</w:t>
      </w:r>
      <w:r w:rsidR="00712662" w:rsidRPr="00A15CBC">
        <w:rPr>
          <w:rFonts w:ascii="Courier New" w:hAnsi="Courier New" w:cs="Courier New"/>
          <w:sz w:val="22"/>
          <w:szCs w:val="22"/>
        </w:rPr>
        <w:t>,</w:t>
      </w:r>
      <w:r w:rsidR="003026AF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>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732861">
        <w:rPr>
          <w:rFonts w:ascii="Courier New" w:hAnsi="Courier New" w:cs="Courier New"/>
          <w:sz w:val="22"/>
          <w:szCs w:val="22"/>
        </w:rPr>
        <w:t>14</w:t>
      </w:r>
      <w:r w:rsidR="00036BA4">
        <w:rPr>
          <w:rFonts w:ascii="Courier New" w:hAnsi="Courier New" w:cs="Courier New"/>
          <w:sz w:val="22"/>
          <w:szCs w:val="22"/>
        </w:rPr>
        <w:t xml:space="preserve"> de </w:t>
      </w:r>
      <w:r w:rsidR="00732861">
        <w:rPr>
          <w:rFonts w:ascii="Courier New" w:hAnsi="Courier New" w:cs="Courier New"/>
          <w:sz w:val="22"/>
          <w:szCs w:val="22"/>
        </w:rPr>
        <w:t>fevereir</w:t>
      </w:r>
      <w:r w:rsidR="006F324E">
        <w:rPr>
          <w:rFonts w:ascii="Courier New" w:hAnsi="Courier New" w:cs="Courier New"/>
          <w:sz w:val="22"/>
          <w:szCs w:val="22"/>
        </w:rPr>
        <w:t>o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</w:t>
      </w:r>
      <w:r w:rsidR="00732861">
        <w:rPr>
          <w:rFonts w:ascii="Courier New" w:hAnsi="Courier New" w:cs="Courier New"/>
          <w:sz w:val="22"/>
          <w:szCs w:val="22"/>
        </w:rPr>
        <w:t>20</w:t>
      </w:r>
      <w:r w:rsidR="00712662" w:rsidRPr="00A15CBC">
        <w:rPr>
          <w:rFonts w:ascii="Courier New" w:hAnsi="Courier New" w:cs="Courier New"/>
          <w:sz w:val="22"/>
          <w:szCs w:val="22"/>
        </w:rPr>
        <w:t>.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FD64DF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DE099B" w:rsidRDefault="00DE099B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DE099B" w:rsidRDefault="00DE099B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DE099B" w:rsidRDefault="00DE099B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bookmarkStart w:id="6" w:name="_GoBack"/>
      <w:bookmarkEnd w:id="6"/>
    </w:p>
    <w:p w:rsidR="00E50BCA" w:rsidRDefault="00E50BCA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0BCA" w:rsidRDefault="00E50BCA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0BCA" w:rsidRDefault="00E50BCA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3026AF" w:rsidRPr="002E7173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</w:t>
      </w:r>
      <w:r w:rsidR="00DE099B">
        <w:rPr>
          <w:rFonts w:ascii="Courier New" w:hAnsi="Courier New" w:cs="Courier New"/>
          <w:b/>
          <w:i/>
          <w:szCs w:val="26"/>
          <w:u w:val="single"/>
        </w:rPr>
        <w:t xml:space="preserve"> Comissão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 </w:t>
      </w:r>
      <w:r w:rsidR="00DE099B" w:rsidRPr="00AE101B">
        <w:rPr>
          <w:rFonts w:ascii="Courier New" w:hAnsi="Courier New" w:cs="Courier New"/>
          <w:b/>
          <w:i/>
          <w:szCs w:val="26"/>
          <w:u w:val="single"/>
        </w:rPr>
        <w:t>de finanças orçamento e fiscalização</w:t>
      </w:r>
      <w:r w:rsidR="00DE099B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5850A5" w:rsidRDefault="005850A5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850A5">
        <w:rPr>
          <w:rFonts w:ascii="Courier New" w:hAnsi="Courier New" w:cs="Courier New"/>
          <w:sz w:val="20"/>
        </w:rPr>
        <w:t>Samuel</w:t>
      </w:r>
      <w:r>
        <w:rPr>
          <w:rFonts w:ascii="Courier New" w:hAnsi="Courier New" w:cs="Courier New"/>
          <w:sz w:val="20"/>
        </w:rPr>
        <w:t xml:space="preserve"> da Silva</w:t>
      </w:r>
      <w:r w:rsidR="006F324E">
        <w:rPr>
          <w:rFonts w:ascii="Courier New" w:hAnsi="Courier New" w:cs="Courier New"/>
          <w:sz w:val="20"/>
        </w:rPr>
        <w:t xml:space="preserve"> </w:t>
      </w:r>
      <w:r w:rsidR="005850A5">
        <w:rPr>
          <w:rFonts w:ascii="Courier New" w:hAnsi="Courier New" w:cs="Courier New"/>
          <w:sz w:val="20"/>
        </w:rPr>
        <w:t>Macedo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850A5">
        <w:rPr>
          <w:rFonts w:ascii="Courier New" w:hAnsi="Courier New" w:cs="Courier New"/>
          <w:sz w:val="20"/>
        </w:rPr>
        <w:t>Maurício Ribeiro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bookmarkEnd w:id="0"/>
    <w:bookmarkEnd w:id="1"/>
    <w:p w:rsidR="003026AF" w:rsidRDefault="003026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7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7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sectPr w:rsidR="00EB7B7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C782E"/>
    <w:rsid w:val="007D3931"/>
    <w:rsid w:val="007E5586"/>
    <w:rsid w:val="00802D03"/>
    <w:rsid w:val="008406F7"/>
    <w:rsid w:val="00860773"/>
    <w:rsid w:val="008B1CF3"/>
    <w:rsid w:val="008C3122"/>
    <w:rsid w:val="0096669C"/>
    <w:rsid w:val="00972226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466E"/>
    <w:rsid w:val="00F95B7F"/>
    <w:rsid w:val="00FB4437"/>
    <w:rsid w:val="00FC1F32"/>
    <w:rsid w:val="00FD1BB8"/>
    <w:rsid w:val="00FD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2020-03-02T13:12:00Z</dcterms:created>
  <dcterms:modified xsi:type="dcterms:W3CDTF">2020-03-02T13:12:00Z</dcterms:modified>
</cp:coreProperties>
</file>