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362E79" w:rsidRDefault="00F10E8D" w:rsidP="00F10E8D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OFICIO/GP/Nº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06</w:t>
      </w:r>
      <w:r w:rsidR="00DF274C">
        <w:rPr>
          <w:rFonts w:ascii="Courier New" w:hAnsi="Courier New" w:cs="Courier New"/>
          <w:b/>
          <w:bCs/>
          <w:sz w:val="23"/>
          <w:szCs w:val="23"/>
          <w:u w:val="single"/>
        </w:rPr>
        <w:t>3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/2017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23 de março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2017.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Exmo. Sr. </w:t>
      </w:r>
      <w:r w:rsidR="00915E09">
        <w:rPr>
          <w:rFonts w:ascii="Courier New" w:hAnsi="Courier New" w:cs="Courier New"/>
          <w:b/>
          <w:bCs/>
          <w:sz w:val="23"/>
          <w:szCs w:val="23"/>
          <w:u w:val="single"/>
        </w:rPr>
        <w:t>Claudio Valentin Casarotto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F10E8D" w:rsidRPr="00362E79" w:rsidRDefault="00915E09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Secretário </w:t>
      </w:r>
      <w:r w:rsidR="00F10E8D">
        <w:rPr>
          <w:rFonts w:ascii="Courier New" w:hAnsi="Courier New" w:cs="Courier New"/>
          <w:b/>
          <w:bCs/>
          <w:sz w:val="23"/>
          <w:szCs w:val="23"/>
          <w:u w:val="single"/>
        </w:rPr>
        <w:t>Municipal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Agricultura e Desenvolvimento Sustentável</w:t>
      </w:r>
      <w:r w:rsidR="00F10E8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362E79">
        <w:rPr>
          <w:rFonts w:ascii="Courier New" w:hAnsi="Courier New" w:cs="Courier New"/>
          <w:b/>
          <w:sz w:val="23"/>
          <w:szCs w:val="23"/>
        </w:rPr>
        <w:t>: (</w:t>
      </w:r>
      <w:r>
        <w:rPr>
          <w:rFonts w:ascii="Courier New" w:hAnsi="Courier New" w:cs="Courier New"/>
          <w:b/>
          <w:sz w:val="23"/>
          <w:szCs w:val="23"/>
        </w:rPr>
        <w:t xml:space="preserve">Indicação Verbal – Vereador </w:t>
      </w:r>
      <w:r w:rsidR="00DF274C">
        <w:rPr>
          <w:rFonts w:ascii="Courier New" w:hAnsi="Courier New" w:cs="Courier New"/>
          <w:b/>
          <w:sz w:val="23"/>
          <w:szCs w:val="23"/>
        </w:rPr>
        <w:t>Samuel Macedo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Senhor </w:t>
      </w:r>
      <w:r w:rsidR="00915E09">
        <w:rPr>
          <w:rFonts w:ascii="Courier New" w:hAnsi="Courier New" w:cs="Courier New"/>
          <w:sz w:val="23"/>
          <w:szCs w:val="23"/>
        </w:rPr>
        <w:t>Secretário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F10E8D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>
        <w:rPr>
          <w:rFonts w:ascii="Courier New" w:hAnsi="Courier New" w:cs="Courier New"/>
          <w:sz w:val="23"/>
          <w:szCs w:val="23"/>
        </w:rPr>
        <w:t>a 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acima citad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>
        <w:rPr>
          <w:rFonts w:ascii="Courier New" w:hAnsi="Courier New" w:cs="Courier New"/>
          <w:sz w:val="23"/>
          <w:szCs w:val="23"/>
        </w:rPr>
        <w:t>3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>
        <w:rPr>
          <w:rFonts w:ascii="Courier New" w:hAnsi="Courier New" w:cs="Courier New"/>
          <w:sz w:val="23"/>
          <w:szCs w:val="23"/>
        </w:rPr>
        <w:t>20 de março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indica</w:t>
      </w:r>
      <w:r w:rsidR="00DF274C">
        <w:rPr>
          <w:rFonts w:ascii="Courier New" w:hAnsi="Courier New" w:cs="Courier New"/>
          <w:sz w:val="23"/>
          <w:szCs w:val="23"/>
        </w:rPr>
        <w:t xml:space="preserve"> que sejam executados serviços de recuperação das estradas vicinais do Município, priorizando principalmente os pontos mais críticos, pois os usuários estão passando por situações difíceis em relação </w:t>
      </w:r>
      <w:bookmarkStart w:id="0" w:name="_GoBack"/>
      <w:bookmarkEnd w:id="0"/>
      <w:r w:rsidR="00DF274C">
        <w:rPr>
          <w:rFonts w:ascii="Courier New" w:hAnsi="Courier New" w:cs="Courier New"/>
          <w:sz w:val="23"/>
          <w:szCs w:val="23"/>
        </w:rPr>
        <w:t xml:space="preserve">à trafegabilidade que esta quase impossível em algumas localidades. </w:t>
      </w:r>
      <w:r w:rsidR="000048C1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 </w:t>
      </w:r>
    </w:p>
    <w:p w:rsidR="00F10E8D" w:rsidRPr="00362E79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Pr="00362E79">
        <w:rPr>
          <w:rFonts w:ascii="Courier New" w:hAnsi="Courier New" w:cs="Courier New"/>
          <w:b/>
          <w:sz w:val="23"/>
          <w:szCs w:val="23"/>
        </w:rPr>
        <w:t>Presidente</w:t>
      </w:r>
    </w:p>
    <w:p w:rsidR="00DC7B0A" w:rsidRDefault="00DC7B0A"/>
    <w:sectPr w:rsidR="00DC7B0A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3B" w:rsidRDefault="003E0B3B">
      <w:r>
        <w:separator/>
      </w:r>
    </w:p>
  </w:endnote>
  <w:endnote w:type="continuationSeparator" w:id="0">
    <w:p w:rsidR="003E0B3B" w:rsidRDefault="003E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Fone (67) 3443.1890. </w:t>
    </w:r>
  </w:p>
  <w:p w:rsidR="00C54735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proofErr w:type="gramStart"/>
    <w:r w:rsidRPr="00824ACD">
      <w:rPr>
        <w:rFonts w:ascii="Courier New" w:hAnsi="Courier New" w:cs="Courier New"/>
        <w:b/>
        <w:sz w:val="13"/>
        <w:szCs w:val="13"/>
        <w:u w:val="single"/>
      </w:rPr>
      <w:t>site</w:t>
    </w:r>
    <w:proofErr w:type="gramEnd"/>
    <w:r w:rsidRPr="00824ACD">
      <w:rPr>
        <w:rFonts w:ascii="Courier New" w:hAnsi="Courier New" w:cs="Courier New"/>
        <w:b/>
        <w:sz w:val="13"/>
        <w:szCs w:val="13"/>
        <w:u w:val="single"/>
      </w:rPr>
      <w:t xml:space="preserve">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 xml:space="preserve">CEP 79.760-000 - </w:t>
    </w:r>
    <w:proofErr w:type="spellStart"/>
    <w:r w:rsidRPr="00824ACD">
      <w:rPr>
        <w:rFonts w:ascii="Courier New" w:hAnsi="Courier New" w:cs="Courier New"/>
        <w:sz w:val="13"/>
        <w:szCs w:val="13"/>
      </w:rPr>
      <w:t>Batayporã</w:t>
    </w:r>
    <w:proofErr w:type="spellEnd"/>
    <w:r w:rsidRPr="00824ACD">
      <w:rPr>
        <w:rFonts w:ascii="Courier New" w:hAnsi="Courier New" w:cs="Courier New"/>
        <w:sz w:val="13"/>
        <w:szCs w:val="13"/>
      </w:rPr>
      <w:t xml:space="preserve"> – MS.</w:t>
    </w:r>
  </w:p>
  <w:p w:rsidR="00C54735" w:rsidRPr="00654C49" w:rsidRDefault="003E0B3B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3B" w:rsidRDefault="003E0B3B">
      <w:r>
        <w:separator/>
      </w:r>
    </w:p>
  </w:footnote>
  <w:footnote w:type="continuationSeparator" w:id="0">
    <w:p w:rsidR="003E0B3B" w:rsidRDefault="003E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3E0B3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51765510" r:id="rId2"/>
            </w:pict>
          </w:r>
        </w:p>
      </w:tc>
      <w:tc>
        <w:tcPr>
          <w:tcW w:w="7796" w:type="dxa"/>
        </w:tcPr>
        <w:p w:rsidR="00C54735" w:rsidRDefault="003E0B3B">
          <w:pPr>
            <w:jc w:val="center"/>
            <w:rPr>
              <w:sz w:val="40"/>
            </w:rPr>
          </w:pPr>
        </w:p>
        <w:p w:rsidR="00C54735" w:rsidRPr="00654C49" w:rsidRDefault="000048C1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0048C1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3E0B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048C1"/>
    <w:rsid w:val="000D5211"/>
    <w:rsid w:val="003E0B3B"/>
    <w:rsid w:val="00915E09"/>
    <w:rsid w:val="00DC7B0A"/>
    <w:rsid w:val="00DF274C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2017-03-23T12:22:00Z</cp:lastPrinted>
  <dcterms:created xsi:type="dcterms:W3CDTF">2017-03-23T13:12:00Z</dcterms:created>
  <dcterms:modified xsi:type="dcterms:W3CDTF">2017-03-23T13:12:00Z</dcterms:modified>
</cp:coreProperties>
</file>