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26B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A </w:t>
      </w:r>
      <w:r w:rsidR="00EB2241" w:rsidRPr="00C27FF5">
        <w:rPr>
          <w:rFonts w:ascii="Courier New" w:hAnsi="Courier New" w:cs="Courier New"/>
          <w:sz w:val="23"/>
          <w:szCs w:val="23"/>
        </w:rPr>
        <w:t>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>a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5E5628">
        <w:rPr>
          <w:rFonts w:ascii="Courier New" w:hAnsi="Courier New" w:cs="Courier New"/>
          <w:sz w:val="23"/>
          <w:szCs w:val="23"/>
        </w:rPr>
        <w:t>Prefeito Municipal, Jorge Luiz Takahashi</w:t>
      </w:r>
      <w:r w:rsidR="00B673B4">
        <w:rPr>
          <w:rFonts w:ascii="Courier New" w:hAnsi="Courier New" w:cs="Courier New"/>
          <w:sz w:val="23"/>
          <w:szCs w:val="23"/>
        </w:rPr>
        <w:t>, com cópia ao Presidente da Associação Empresarial de Batayporã (ASEB)</w:t>
      </w:r>
      <w:r w:rsidR="005E5628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>a seguinte Indicaç</w:t>
      </w:r>
      <w:r w:rsidR="005E5628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D214A9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</w:t>
      </w:r>
      <w:r w:rsidR="00B673B4">
        <w:rPr>
          <w:rFonts w:ascii="Courier New" w:hAnsi="Courier New" w:cs="Courier New"/>
          <w:b/>
          <w:sz w:val="23"/>
          <w:szCs w:val="23"/>
        </w:rPr>
        <w:t xml:space="preserve">instalação de Câmeras de monitoramento nas Avenidas Brasil e Antônia Spinosa Mustafa, em toda sua área comercial, como também, em frente </w:t>
      </w:r>
      <w:r w:rsidR="001B0D2A">
        <w:rPr>
          <w:rFonts w:ascii="Courier New" w:hAnsi="Courier New" w:cs="Courier New"/>
          <w:b/>
          <w:sz w:val="23"/>
          <w:szCs w:val="23"/>
        </w:rPr>
        <w:t>às</w:t>
      </w:r>
      <w:r w:rsidR="00B673B4">
        <w:rPr>
          <w:rFonts w:ascii="Courier New" w:hAnsi="Courier New" w:cs="Courier New"/>
          <w:b/>
          <w:sz w:val="23"/>
          <w:szCs w:val="23"/>
        </w:rPr>
        <w:t xml:space="preserve"> Escolas Estaduais e Municipais</w:t>
      </w:r>
      <w:r w:rsidR="00DE5B81">
        <w:rPr>
          <w:rFonts w:ascii="Courier New" w:hAnsi="Courier New" w:cs="Courier New"/>
          <w:b/>
          <w:sz w:val="23"/>
          <w:szCs w:val="23"/>
        </w:rPr>
        <w:t xml:space="preserve">. </w:t>
      </w:r>
      <w:r w:rsidR="003D6358">
        <w:rPr>
          <w:rFonts w:ascii="Courier New" w:hAnsi="Courier New" w:cs="Courier New"/>
          <w:b/>
          <w:sz w:val="23"/>
          <w:szCs w:val="23"/>
        </w:rPr>
        <w:t xml:space="preserve">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31626B" w:rsidRDefault="000E7006" w:rsidP="0031626B">
      <w:pPr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B673B4">
        <w:rPr>
          <w:rFonts w:ascii="Courier New" w:hAnsi="Courier New" w:cs="Courier New"/>
          <w:b/>
          <w:sz w:val="23"/>
          <w:szCs w:val="23"/>
        </w:rPr>
        <w:t xml:space="preserve"> </w:t>
      </w:r>
      <w:r w:rsidR="00B673B4">
        <w:rPr>
          <w:rFonts w:ascii="Courier New" w:hAnsi="Courier New" w:cs="Courier New"/>
          <w:sz w:val="23"/>
          <w:szCs w:val="23"/>
        </w:rPr>
        <w:t xml:space="preserve">Auxiliando as Polícias Militar e Civil no controle da segurança da população, tal medida surtirá resultados positivos no </w:t>
      </w:r>
      <w:r w:rsidR="001B0D2A">
        <w:rPr>
          <w:rFonts w:ascii="Courier New" w:hAnsi="Courier New" w:cs="Courier New"/>
          <w:sz w:val="23"/>
          <w:szCs w:val="23"/>
        </w:rPr>
        <w:t>Município</w:t>
      </w:r>
      <w:r w:rsidR="00B673B4">
        <w:rPr>
          <w:rFonts w:ascii="Courier New" w:hAnsi="Courier New" w:cs="Courier New"/>
          <w:sz w:val="23"/>
          <w:szCs w:val="23"/>
        </w:rPr>
        <w:t xml:space="preserve">, tanto como inibidor dos delitos, como na prisão e apreensão das pessoas que </w:t>
      </w:r>
      <w:r w:rsidR="001B0D2A">
        <w:rPr>
          <w:rFonts w:ascii="Courier New" w:hAnsi="Courier New" w:cs="Courier New"/>
          <w:sz w:val="23"/>
          <w:szCs w:val="23"/>
        </w:rPr>
        <w:t>infringiram</w:t>
      </w:r>
      <w:r w:rsidR="00B673B4">
        <w:rPr>
          <w:rFonts w:ascii="Courier New" w:hAnsi="Courier New" w:cs="Courier New"/>
          <w:sz w:val="23"/>
          <w:szCs w:val="23"/>
        </w:rPr>
        <w:t xml:space="preserve"> a lei. Com esse monitoramento nas principais vias da cidade e nos órgão públicos (como escolas e outras áreas) que pode ser acessado pelas policias militar e civil</w:t>
      </w:r>
      <w:r w:rsidR="001B0D2A">
        <w:rPr>
          <w:rFonts w:ascii="Courier New" w:hAnsi="Courier New" w:cs="Courier New"/>
          <w:sz w:val="23"/>
          <w:szCs w:val="23"/>
        </w:rPr>
        <w:t>, muitos benefícios preventivos serão trazidos à população, considerando o déficit de efetivo dos diversos segmentos de segurança pública em nosso Município.</w:t>
      </w:r>
    </w:p>
    <w:p w:rsidR="00C27FF5" w:rsidRPr="00C27FF5" w:rsidRDefault="008863D5" w:rsidP="0031626B">
      <w:pPr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31626B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31626B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9E3FC9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9E3FC9">
        <w:rPr>
          <w:rFonts w:ascii="Courier New" w:hAnsi="Courier New" w:cs="Courier New"/>
          <w:sz w:val="23"/>
          <w:szCs w:val="23"/>
        </w:rPr>
        <w:t>21</w:t>
      </w:r>
      <w:r w:rsidR="00CC7ED8">
        <w:rPr>
          <w:rFonts w:ascii="Courier New" w:hAnsi="Courier New" w:cs="Courier New"/>
          <w:sz w:val="23"/>
          <w:szCs w:val="23"/>
        </w:rPr>
        <w:t xml:space="preserve"> de agosto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bookmarkStart w:id="0" w:name="_GoBack"/>
      <w:bookmarkEnd w:id="0"/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277" w:rsidRDefault="00310277" w:rsidP="006351B4">
      <w:r>
        <w:separator/>
      </w:r>
    </w:p>
  </w:endnote>
  <w:endnote w:type="continuationSeparator" w:id="0">
    <w:p w:rsidR="00310277" w:rsidRDefault="00310277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310277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277" w:rsidRDefault="00310277" w:rsidP="006351B4">
      <w:r>
        <w:separator/>
      </w:r>
    </w:p>
  </w:footnote>
  <w:footnote w:type="continuationSeparator" w:id="0">
    <w:p w:rsidR="00310277" w:rsidRDefault="00310277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1027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4550467" r:id="rId2"/>
            </w:pict>
          </w:r>
        </w:p>
      </w:tc>
      <w:tc>
        <w:tcPr>
          <w:tcW w:w="7938" w:type="dxa"/>
        </w:tcPr>
        <w:p w:rsidR="00AE52B5" w:rsidRDefault="00310277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31027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310277"/>
        <w:p w:rsidR="00AE52B5" w:rsidRDefault="00310277"/>
        <w:p w:rsidR="00AE52B5" w:rsidRDefault="00310277"/>
        <w:p w:rsidR="00AE52B5" w:rsidRDefault="00310277"/>
        <w:p w:rsidR="00AE52B5" w:rsidRDefault="00310277"/>
        <w:p w:rsidR="00AE52B5" w:rsidRDefault="00310277"/>
        <w:p w:rsidR="00AE52B5" w:rsidRDefault="00310277"/>
        <w:p w:rsidR="00AE52B5" w:rsidRDefault="00310277"/>
        <w:p w:rsidR="00AE52B5" w:rsidRDefault="00310277"/>
        <w:p w:rsidR="00AE52B5" w:rsidRDefault="00310277"/>
      </w:tc>
      <w:tc>
        <w:tcPr>
          <w:tcW w:w="3686" w:type="dxa"/>
        </w:tcPr>
        <w:p w:rsidR="00AE52B5" w:rsidRDefault="00310277"/>
        <w:p w:rsidR="00AE52B5" w:rsidRDefault="00310277"/>
        <w:p w:rsidR="00AE52B5" w:rsidRDefault="00310277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310277"/>
        <w:p w:rsidR="00AE52B5" w:rsidRDefault="00310277"/>
        <w:p w:rsidR="00AE52B5" w:rsidRDefault="00310277"/>
        <w:p w:rsidR="00AE52B5" w:rsidRDefault="00310277"/>
        <w:p w:rsidR="00AE52B5" w:rsidRPr="00F843E5" w:rsidRDefault="00793129" w:rsidP="00B673B4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E5628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="00B673B4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B673B4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B673B4">
            <w:rPr>
              <w:rFonts w:ascii="Courier New" w:hAnsi="Courier New" w:cs="Courier New"/>
              <w:b/>
              <w:sz w:val="23"/>
              <w:szCs w:val="23"/>
            </w:rPr>
            <w:t>A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B673B4">
            <w:rPr>
              <w:rFonts w:ascii="Courier New" w:hAnsi="Courier New" w:cs="Courier New"/>
              <w:b/>
              <w:sz w:val="23"/>
              <w:szCs w:val="23"/>
            </w:rPr>
            <w:t>Denise da Silva Pesqueira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 xml:space="preserve"> (P</w:t>
          </w:r>
          <w:r w:rsidR="00B673B4">
            <w:rPr>
              <w:rFonts w:ascii="Courier New" w:hAnsi="Courier New" w:cs="Courier New"/>
              <w:b/>
              <w:sz w:val="23"/>
              <w:szCs w:val="23"/>
            </w:rPr>
            <w:t>DT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).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3102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95DDD"/>
    <w:rsid w:val="0019750D"/>
    <w:rsid w:val="001A2A05"/>
    <w:rsid w:val="001A3583"/>
    <w:rsid w:val="001A4666"/>
    <w:rsid w:val="001B0D2A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A420A"/>
    <w:rsid w:val="002B3AE4"/>
    <w:rsid w:val="002C58B1"/>
    <w:rsid w:val="002D0083"/>
    <w:rsid w:val="002D40E2"/>
    <w:rsid w:val="002D77C9"/>
    <w:rsid w:val="002E638A"/>
    <w:rsid w:val="00310277"/>
    <w:rsid w:val="00311686"/>
    <w:rsid w:val="0031626B"/>
    <w:rsid w:val="00316A90"/>
    <w:rsid w:val="00316FE1"/>
    <w:rsid w:val="0032766B"/>
    <w:rsid w:val="00335044"/>
    <w:rsid w:val="003355AA"/>
    <w:rsid w:val="00363C96"/>
    <w:rsid w:val="00364288"/>
    <w:rsid w:val="00366013"/>
    <w:rsid w:val="003678C8"/>
    <w:rsid w:val="003856F5"/>
    <w:rsid w:val="003B49FA"/>
    <w:rsid w:val="003D6358"/>
    <w:rsid w:val="00411DD0"/>
    <w:rsid w:val="00426B27"/>
    <w:rsid w:val="0042719F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F5156"/>
    <w:rsid w:val="00504E97"/>
    <w:rsid w:val="00522A06"/>
    <w:rsid w:val="0052564E"/>
    <w:rsid w:val="00546902"/>
    <w:rsid w:val="00565149"/>
    <w:rsid w:val="0057372E"/>
    <w:rsid w:val="005904CC"/>
    <w:rsid w:val="005940D8"/>
    <w:rsid w:val="005A15CB"/>
    <w:rsid w:val="005A1B50"/>
    <w:rsid w:val="005D2B12"/>
    <w:rsid w:val="005E5628"/>
    <w:rsid w:val="00613412"/>
    <w:rsid w:val="00613F4D"/>
    <w:rsid w:val="00620739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30D3A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3FC9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46523"/>
    <w:rsid w:val="00B673B4"/>
    <w:rsid w:val="00B679AC"/>
    <w:rsid w:val="00B7189C"/>
    <w:rsid w:val="00B73B5D"/>
    <w:rsid w:val="00B76063"/>
    <w:rsid w:val="00B93775"/>
    <w:rsid w:val="00B97633"/>
    <w:rsid w:val="00BA12FA"/>
    <w:rsid w:val="00BD05C4"/>
    <w:rsid w:val="00BE7919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214A9"/>
    <w:rsid w:val="00D50A72"/>
    <w:rsid w:val="00D66724"/>
    <w:rsid w:val="00D75BD1"/>
    <w:rsid w:val="00D817C2"/>
    <w:rsid w:val="00D82C97"/>
    <w:rsid w:val="00DA4AE6"/>
    <w:rsid w:val="00DA776C"/>
    <w:rsid w:val="00DC113A"/>
    <w:rsid w:val="00DD2326"/>
    <w:rsid w:val="00DE5B81"/>
    <w:rsid w:val="00DE764D"/>
    <w:rsid w:val="00DF16F9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2015-08-31T12:19:00Z</cp:lastPrinted>
  <dcterms:created xsi:type="dcterms:W3CDTF">2017-08-18T12:10:00Z</dcterms:created>
  <dcterms:modified xsi:type="dcterms:W3CDTF">2017-08-18T12:35:00Z</dcterms:modified>
</cp:coreProperties>
</file>