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32762110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7" o:title=""/>
                                </v:shape>
                                <o:OLEObject Type="Embed" ProgID="Unknown" ShapeID="_x0000_i1025" DrawAspect="Content" ObjectID="_1532762110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6F28EC">
        <w:rPr>
          <w:rFonts w:ascii="Courier New" w:hAnsi="Courier New" w:cs="Courier New"/>
          <w:b/>
          <w:i/>
          <w:sz w:val="22"/>
          <w:szCs w:val="22"/>
        </w:rPr>
        <w:t>5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6F28EC">
        <w:rPr>
          <w:rFonts w:ascii="Courier New" w:hAnsi="Courier New" w:cs="Courier New"/>
          <w:b/>
          <w:i/>
          <w:sz w:val="22"/>
          <w:szCs w:val="22"/>
        </w:rPr>
        <w:t>10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 Poder Executivo.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Introduz alterações no anexo II – instrumento Analítico de demonstração dos Projetos Atividades/Metas do plano Plurianual de 2014 a 2017, da Lei nº 1.039/2013, com alterações introduzidas pelas leis de </w:t>
      </w:r>
      <w:proofErr w:type="spellStart"/>
      <w:r w:rsidR="006F28EC">
        <w:rPr>
          <w:rFonts w:ascii="Courier New" w:hAnsi="Courier New" w:cs="Courier New"/>
          <w:b/>
          <w:i/>
          <w:sz w:val="22"/>
          <w:szCs w:val="22"/>
        </w:rPr>
        <w:t>nºs</w:t>
      </w:r>
      <w:proofErr w:type="spellEnd"/>
      <w:r w:rsidR="006F28EC">
        <w:rPr>
          <w:rFonts w:ascii="Courier New" w:hAnsi="Courier New" w:cs="Courier New"/>
          <w:b/>
          <w:i/>
          <w:sz w:val="22"/>
          <w:szCs w:val="22"/>
        </w:rPr>
        <w:t xml:space="preserve"> 1.080/2014 e 1.101/2015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Final, Finanças e Orçamento e Fiscalização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pudesse, num primeiro momento,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6C0E27">
        <w:rPr>
          <w:rFonts w:ascii="Courier New" w:hAnsi="Courier New" w:cs="Courier New"/>
          <w:sz w:val="22"/>
          <w:szCs w:val="22"/>
        </w:rPr>
        <w:t xml:space="preserve">acrescentar alterações nos objetivos constantes das especificações das funções e </w:t>
      </w:r>
      <w:proofErr w:type="spellStart"/>
      <w:r w:rsidR="006C0E27">
        <w:rPr>
          <w:rFonts w:ascii="Courier New" w:hAnsi="Courier New" w:cs="Courier New"/>
          <w:sz w:val="22"/>
          <w:szCs w:val="22"/>
        </w:rPr>
        <w:t>subfunções</w:t>
      </w:r>
      <w:proofErr w:type="spellEnd"/>
      <w:r w:rsidR="006C0E27">
        <w:rPr>
          <w:rFonts w:ascii="Courier New" w:hAnsi="Courier New" w:cs="Courier New"/>
          <w:sz w:val="22"/>
          <w:szCs w:val="22"/>
        </w:rPr>
        <w:t xml:space="preserve"> do Anexo II do Plano Plurianual de 2014 a 2017</w:t>
      </w:r>
      <w:r w:rsidRPr="00AE5C75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5F5380">
        <w:rPr>
          <w:rFonts w:ascii="Courier New" w:hAnsi="Courier New" w:cs="Courier New"/>
          <w:sz w:val="22"/>
          <w:szCs w:val="22"/>
        </w:rPr>
        <w:t>15 de agosto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4" w:name="_GoBack"/>
      <w:bookmarkEnd w:id="4"/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proofErr w:type="spellEnd"/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1D89-A9F9-4D62-BC05-D5B3A854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2016-08-15T14:28:00Z</cp:lastPrinted>
  <dcterms:created xsi:type="dcterms:W3CDTF">2016-08-15T14:26:00Z</dcterms:created>
  <dcterms:modified xsi:type="dcterms:W3CDTF">2016-08-15T14:29:00Z</dcterms:modified>
</cp:coreProperties>
</file>