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 xml:space="preserve">Exmo. Senhor </w:t>
      </w:r>
      <w:r w:rsidR="00EB2241" w:rsidRPr="00A50260">
        <w:rPr>
          <w:rFonts w:ascii="Courier New" w:hAnsi="Courier New" w:cs="Courier New"/>
          <w:sz w:val="22"/>
          <w:szCs w:val="22"/>
        </w:rPr>
        <w:t>Cícero Humberto Leite</w:t>
      </w:r>
    </w:p>
    <w:p w:rsidR="000E7006" w:rsidRPr="00A50260" w:rsidRDefault="000E7006" w:rsidP="00EB2241">
      <w:pPr>
        <w:pStyle w:val="Textoembloco"/>
        <w:ind w:left="0" w:right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Presidente da Câmara Municipal de Batayporã – MS</w:t>
      </w:r>
    </w:p>
    <w:p w:rsidR="000E7006" w:rsidRPr="00A50260" w:rsidRDefault="000E7006" w:rsidP="00EB2241">
      <w:pPr>
        <w:pStyle w:val="Ttulo5"/>
        <w:ind w:firstLine="0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Senhor Presidente</w:t>
      </w:r>
      <w:r w:rsidR="00EB2241" w:rsidRPr="00A50260">
        <w:rPr>
          <w:rFonts w:ascii="Courier New" w:hAnsi="Courier New" w:cs="Courier New"/>
          <w:sz w:val="22"/>
          <w:szCs w:val="22"/>
        </w:rPr>
        <w:t>;</w:t>
      </w:r>
    </w:p>
    <w:p w:rsidR="008B758C" w:rsidRPr="00A50260" w:rsidRDefault="00316A90" w:rsidP="00156959">
      <w:pPr>
        <w:pStyle w:val="NormalWeb"/>
        <w:jc w:val="both"/>
        <w:rPr>
          <w:rFonts w:ascii="Courier New" w:hAnsi="Courier New" w:cs="Courier New"/>
          <w:sz w:val="22"/>
          <w:szCs w:val="22"/>
        </w:rPr>
      </w:pPr>
      <w:r w:rsidRPr="00A50260">
        <w:rPr>
          <w:rFonts w:ascii="Courier New" w:hAnsi="Courier New" w:cs="Courier New"/>
          <w:sz w:val="22"/>
          <w:szCs w:val="22"/>
        </w:rPr>
        <w:t>O</w:t>
      </w:r>
      <w:r w:rsidR="00EB2241" w:rsidRPr="00A50260">
        <w:rPr>
          <w:rFonts w:ascii="Courier New" w:hAnsi="Courier New" w:cs="Courier New"/>
          <w:sz w:val="22"/>
          <w:szCs w:val="22"/>
        </w:rPr>
        <w:t xml:space="preserve"> V</w:t>
      </w:r>
      <w:r w:rsidR="000E7006" w:rsidRPr="00A50260">
        <w:rPr>
          <w:rFonts w:ascii="Courier New" w:hAnsi="Courier New" w:cs="Courier New"/>
          <w:sz w:val="22"/>
          <w:szCs w:val="22"/>
        </w:rPr>
        <w:t>ereador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que esta subscreve, </w:t>
      </w:r>
      <w:r w:rsidR="000E7006" w:rsidRPr="00A50260">
        <w:rPr>
          <w:rFonts w:ascii="Courier New" w:hAnsi="Courier New" w:cs="Courier New"/>
          <w:b/>
          <w:sz w:val="22"/>
          <w:szCs w:val="22"/>
          <w:u w:val="single"/>
        </w:rPr>
        <w:t>indica à Mesa</w:t>
      </w:r>
      <w:r w:rsidR="000E7006" w:rsidRPr="00A50260">
        <w:rPr>
          <w:rFonts w:ascii="Courier New" w:hAnsi="Courier New" w:cs="Courier New"/>
          <w:sz w:val="22"/>
          <w:szCs w:val="22"/>
        </w:rPr>
        <w:t xml:space="preserve">, depois de ouvido o Colendo Plenário, fulcrado no Regimento Interno desta edilidade, após a tramitação regimental, que seja </w:t>
      </w:r>
      <w:r w:rsidR="00E212EF" w:rsidRPr="00A50260">
        <w:rPr>
          <w:rFonts w:ascii="Courier New" w:hAnsi="Courier New" w:cs="Courier New"/>
          <w:sz w:val="22"/>
          <w:szCs w:val="22"/>
        </w:rPr>
        <w:t>encaminhada ao</w:t>
      </w:r>
      <w:r w:rsidR="004A1CBF">
        <w:rPr>
          <w:rFonts w:ascii="Courier New" w:hAnsi="Courier New" w:cs="Courier New"/>
          <w:sz w:val="22"/>
          <w:szCs w:val="22"/>
        </w:rPr>
        <w:t>s</w:t>
      </w:r>
      <w:r w:rsidR="00E212EF" w:rsidRPr="00A50260">
        <w:rPr>
          <w:rFonts w:ascii="Courier New" w:hAnsi="Courier New" w:cs="Courier New"/>
          <w:sz w:val="22"/>
          <w:szCs w:val="22"/>
        </w:rPr>
        <w:t xml:space="preserve"> </w:t>
      </w:r>
      <w:r w:rsidR="00CB2F65">
        <w:rPr>
          <w:rFonts w:ascii="Courier New" w:hAnsi="Courier New" w:cs="Courier New"/>
          <w:sz w:val="22"/>
          <w:szCs w:val="22"/>
        </w:rPr>
        <w:t>Excelentíssimo</w:t>
      </w:r>
      <w:r w:rsidR="004A1CBF">
        <w:rPr>
          <w:rFonts w:ascii="Courier New" w:hAnsi="Courier New" w:cs="Courier New"/>
          <w:sz w:val="22"/>
          <w:szCs w:val="22"/>
        </w:rPr>
        <w:t>s</w:t>
      </w:r>
      <w:r w:rsidR="00DA4AE6">
        <w:rPr>
          <w:rFonts w:ascii="Courier New" w:hAnsi="Courier New" w:cs="Courier New"/>
          <w:sz w:val="22"/>
          <w:szCs w:val="22"/>
        </w:rPr>
        <w:t xml:space="preserve"> Sres. Vander Loubet (PT) Deputado Federal e Amarildo Cruz (PT), Deputado Estadual</w:t>
      </w:r>
      <w:r w:rsidR="004A1CBF">
        <w:rPr>
          <w:rFonts w:ascii="Courier New" w:hAnsi="Courier New" w:cs="Courier New"/>
          <w:sz w:val="22"/>
          <w:szCs w:val="22"/>
        </w:rPr>
        <w:t>,</w:t>
      </w:r>
      <w:r w:rsidR="00CB2F65">
        <w:rPr>
          <w:rFonts w:ascii="Courier New" w:hAnsi="Courier New" w:cs="Courier New"/>
          <w:sz w:val="22"/>
          <w:szCs w:val="22"/>
        </w:rPr>
        <w:t xml:space="preserve"> </w:t>
      </w:r>
      <w:r w:rsidR="000E7006" w:rsidRPr="00A50260">
        <w:rPr>
          <w:rFonts w:ascii="Courier New" w:hAnsi="Courier New" w:cs="Courier New"/>
          <w:sz w:val="22"/>
          <w:szCs w:val="22"/>
        </w:rPr>
        <w:t>a</w:t>
      </w:r>
      <w:r w:rsidR="0057372E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seguinte </w:t>
      </w:r>
      <w:r w:rsidR="00426B27">
        <w:rPr>
          <w:rFonts w:ascii="Courier New" w:hAnsi="Courier New" w:cs="Courier New"/>
          <w:sz w:val="22"/>
          <w:szCs w:val="22"/>
        </w:rPr>
        <w:t>I</w:t>
      </w:r>
      <w:r w:rsidR="00504E97" w:rsidRPr="00A50260">
        <w:rPr>
          <w:rFonts w:ascii="Courier New" w:hAnsi="Courier New" w:cs="Courier New"/>
          <w:sz w:val="22"/>
          <w:szCs w:val="22"/>
        </w:rPr>
        <w:t>ndicaç</w:t>
      </w:r>
      <w:r w:rsidR="00AF7D12" w:rsidRPr="00A50260">
        <w:rPr>
          <w:rFonts w:ascii="Courier New" w:hAnsi="Courier New" w:cs="Courier New"/>
          <w:sz w:val="22"/>
          <w:szCs w:val="22"/>
        </w:rPr>
        <w:t>ão</w:t>
      </w:r>
      <w:r w:rsidR="000E7006" w:rsidRPr="00A50260">
        <w:rPr>
          <w:rFonts w:ascii="Courier New" w:hAnsi="Courier New" w:cs="Courier New"/>
          <w:sz w:val="22"/>
          <w:szCs w:val="22"/>
        </w:rPr>
        <w:t>:</w:t>
      </w:r>
    </w:p>
    <w:p w:rsidR="00F31A57" w:rsidRDefault="00426B2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>O aumento do limite de velocidade de veículos de pequeno, médio e grande porte nas rodovias estaduais: MS-134 (Batayporã ao Distrito de Casa Verde); MS-276 e 480 (Batayporã/Anaurilândia e Usina Hidrelétrica Sérgio Motta) e MS-395 (Anaurilândia à Bataguassu), sendo:</w:t>
      </w:r>
    </w:p>
    <w:p w:rsidR="00F31A57" w:rsidRDefault="00F31A5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1º) 110 km/h para motocicletas, carros, etc; </w:t>
      </w:r>
    </w:p>
    <w:p w:rsidR="00504E97" w:rsidRPr="00A50260" w:rsidRDefault="00F31A57" w:rsidP="00156959">
      <w:pPr>
        <w:spacing w:before="100" w:beforeAutospacing="1" w:after="100" w:afterAutospacing="1"/>
        <w:jc w:val="both"/>
        <w:rPr>
          <w:rFonts w:ascii="Courier New" w:hAnsi="Courier New" w:cs="Courier New"/>
          <w:b/>
          <w:color w:val="000000"/>
          <w:sz w:val="22"/>
          <w:szCs w:val="22"/>
        </w:rPr>
      </w:pPr>
      <w:r>
        <w:rPr>
          <w:rFonts w:ascii="Courier New" w:hAnsi="Courier New" w:cs="Courier New"/>
          <w:b/>
          <w:sz w:val="22"/>
          <w:szCs w:val="22"/>
        </w:rPr>
        <w:t xml:space="preserve">2º) 100 km/h para ônibus e caminhões.  </w:t>
      </w:r>
      <w:r w:rsidR="00687258">
        <w:rPr>
          <w:rFonts w:ascii="Courier New" w:hAnsi="Courier New" w:cs="Courier New"/>
          <w:b/>
          <w:sz w:val="22"/>
          <w:szCs w:val="22"/>
        </w:rPr>
        <w:t xml:space="preserve"> </w:t>
      </w:r>
      <w:r w:rsidR="00FC0809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C708E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F341F0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AF7D12" w:rsidRPr="00A50260">
        <w:rPr>
          <w:rFonts w:ascii="Courier New" w:hAnsi="Courier New" w:cs="Courier New"/>
          <w:b/>
          <w:sz w:val="22"/>
          <w:szCs w:val="22"/>
        </w:rPr>
        <w:t xml:space="preserve"> </w:t>
      </w:r>
      <w:r w:rsidR="00504E97" w:rsidRPr="00A50260">
        <w:rPr>
          <w:rFonts w:ascii="Courier New" w:hAnsi="Courier New" w:cs="Courier New"/>
          <w:b/>
          <w:sz w:val="22"/>
          <w:szCs w:val="22"/>
        </w:rPr>
        <w:t xml:space="preserve"> </w:t>
      </w:r>
    </w:p>
    <w:p w:rsidR="00457C30" w:rsidRPr="00A50260" w:rsidRDefault="000E7006" w:rsidP="00156959">
      <w:pPr>
        <w:spacing w:line="360" w:lineRule="auto"/>
        <w:jc w:val="both"/>
        <w:rPr>
          <w:rStyle w:val="Forte"/>
          <w:rFonts w:ascii="Courier New" w:hAnsi="Courier New" w:cs="Courier New"/>
          <w:b w:val="0"/>
          <w:sz w:val="22"/>
          <w:szCs w:val="22"/>
        </w:rPr>
      </w:pPr>
      <w:r w:rsidRPr="00A50260">
        <w:rPr>
          <w:rFonts w:ascii="Courier New" w:hAnsi="Courier New" w:cs="Courier New"/>
          <w:b/>
          <w:sz w:val="22"/>
          <w:szCs w:val="22"/>
        </w:rPr>
        <w:t>Justificativa:</w:t>
      </w:r>
      <w:r w:rsidR="00156959" w:rsidRPr="00A50260">
        <w:rPr>
          <w:rFonts w:ascii="Courier New" w:hAnsi="Courier New" w:cs="Courier New"/>
          <w:sz w:val="22"/>
          <w:szCs w:val="22"/>
        </w:rPr>
        <w:t xml:space="preserve"> </w:t>
      </w:r>
      <w:r w:rsidR="00F31A57">
        <w:rPr>
          <w:rFonts w:ascii="Courier New" w:hAnsi="Courier New" w:cs="Courier New"/>
          <w:sz w:val="22"/>
          <w:szCs w:val="22"/>
        </w:rPr>
        <w:t xml:space="preserve">Solicito a </w:t>
      </w:r>
      <w:r w:rsidR="00565149">
        <w:rPr>
          <w:rFonts w:ascii="Courier New" w:hAnsi="Courier New" w:cs="Courier New"/>
          <w:sz w:val="22"/>
          <w:szCs w:val="22"/>
        </w:rPr>
        <w:t>propositura</w:t>
      </w:r>
      <w:r w:rsidR="00F31A57">
        <w:rPr>
          <w:rFonts w:ascii="Courier New" w:hAnsi="Courier New" w:cs="Courier New"/>
          <w:sz w:val="22"/>
          <w:szCs w:val="22"/>
        </w:rPr>
        <w:t xml:space="preserve"> uma vez que o limi</w:t>
      </w:r>
      <w:r w:rsidR="00DA4AE6">
        <w:rPr>
          <w:rFonts w:ascii="Courier New" w:hAnsi="Courier New" w:cs="Courier New"/>
          <w:sz w:val="22"/>
          <w:szCs w:val="22"/>
        </w:rPr>
        <w:t>te para percurso de veículos nessas</w:t>
      </w:r>
      <w:r w:rsidR="00F31A57">
        <w:rPr>
          <w:rFonts w:ascii="Courier New" w:hAnsi="Courier New" w:cs="Courier New"/>
          <w:sz w:val="22"/>
          <w:szCs w:val="22"/>
        </w:rPr>
        <w:t xml:space="preserve"> rodovias estaduais</w:t>
      </w:r>
      <w:r w:rsidR="00DA4AE6">
        <w:rPr>
          <w:rFonts w:ascii="Courier New" w:hAnsi="Courier New" w:cs="Courier New"/>
          <w:sz w:val="22"/>
          <w:szCs w:val="22"/>
        </w:rPr>
        <w:t xml:space="preserve">, como nas demais, </w:t>
      </w:r>
      <w:r w:rsidR="00565149">
        <w:rPr>
          <w:rFonts w:ascii="Courier New" w:hAnsi="Courier New" w:cs="Courier New"/>
          <w:sz w:val="22"/>
          <w:szCs w:val="22"/>
        </w:rPr>
        <w:t>é</w:t>
      </w:r>
      <w:r w:rsidR="00F31A57">
        <w:rPr>
          <w:rFonts w:ascii="Courier New" w:hAnsi="Courier New" w:cs="Courier New"/>
          <w:sz w:val="22"/>
          <w:szCs w:val="22"/>
        </w:rPr>
        <w:t xml:space="preserve"> de 80 km/h, sendo </w:t>
      </w:r>
      <w:r w:rsidR="00DA4AE6">
        <w:rPr>
          <w:rFonts w:ascii="Courier New" w:hAnsi="Courier New" w:cs="Courier New"/>
          <w:sz w:val="22"/>
          <w:szCs w:val="22"/>
        </w:rPr>
        <w:t>que as mesmas em seu</w:t>
      </w:r>
      <w:r w:rsidR="00426B27">
        <w:rPr>
          <w:rFonts w:ascii="Courier New" w:hAnsi="Courier New" w:cs="Courier New"/>
          <w:sz w:val="22"/>
          <w:szCs w:val="22"/>
        </w:rPr>
        <w:t xml:space="preserve"> </w:t>
      </w:r>
      <w:r w:rsidR="00DA4AE6">
        <w:rPr>
          <w:rFonts w:ascii="Courier New" w:hAnsi="Courier New" w:cs="Courier New"/>
          <w:sz w:val="22"/>
          <w:szCs w:val="22"/>
        </w:rPr>
        <w:t xml:space="preserve">entorno possuem rodovias federais que possuem o limite de velocidade como acima mencionado, </w:t>
      </w:r>
      <w:r w:rsidR="00565149">
        <w:rPr>
          <w:rFonts w:ascii="Courier New" w:hAnsi="Courier New" w:cs="Courier New"/>
          <w:sz w:val="22"/>
          <w:szCs w:val="22"/>
        </w:rPr>
        <w:t xml:space="preserve">uma vez que condutores trafegam em limites acima de 100 km/h nas rodovias federais e são </w:t>
      </w:r>
      <w:r w:rsidR="00426B27">
        <w:rPr>
          <w:rFonts w:ascii="Courier New" w:hAnsi="Courier New" w:cs="Courier New"/>
          <w:sz w:val="22"/>
          <w:szCs w:val="22"/>
        </w:rPr>
        <w:t>surpreendidos nas fiscalizações Estaduais por estarem acima da velocidade permitida, sendo assim necessário que se iguale tais limites, solucionando essa problemática</w:t>
      </w:r>
      <w:r w:rsidR="00F31A57">
        <w:rPr>
          <w:rFonts w:ascii="Courier New" w:hAnsi="Courier New" w:cs="Courier New"/>
          <w:sz w:val="22"/>
          <w:szCs w:val="22"/>
        </w:rPr>
        <w:t xml:space="preserve">. 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Agradecendo 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Vossas</w:t>
      </w:r>
      <w:r w:rsidR="008863D5">
        <w:rPr>
          <w:rStyle w:val="Forte"/>
          <w:rFonts w:ascii="Courier New" w:hAnsi="Courier New" w:cs="Courier New"/>
          <w:b w:val="0"/>
          <w:sz w:val="22"/>
          <w:szCs w:val="22"/>
        </w:rPr>
        <w:t xml:space="preserve"> atenç</w:t>
      </w:r>
      <w:r w:rsidR="00565149">
        <w:rPr>
          <w:rStyle w:val="Forte"/>
          <w:rFonts w:ascii="Courier New" w:hAnsi="Courier New" w:cs="Courier New"/>
          <w:b w:val="0"/>
          <w:sz w:val="22"/>
          <w:szCs w:val="22"/>
        </w:rPr>
        <w:t>ões</w:t>
      </w:r>
      <w:r w:rsidR="009A6697" w:rsidRPr="00A50260">
        <w:rPr>
          <w:rStyle w:val="Forte"/>
          <w:rFonts w:ascii="Courier New" w:hAnsi="Courier New" w:cs="Courier New"/>
          <w:b w:val="0"/>
          <w:sz w:val="22"/>
          <w:szCs w:val="22"/>
        </w:rPr>
        <w:t>, envio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os 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>protestos de</w:t>
      </w:r>
      <w:r w:rsidR="00EA4875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elevada</w:t>
      </w:r>
      <w:r w:rsidR="00F341F0" w:rsidRPr="00A50260">
        <w:rPr>
          <w:rStyle w:val="Forte"/>
          <w:rFonts w:ascii="Courier New" w:hAnsi="Courier New" w:cs="Courier New"/>
          <w:b w:val="0"/>
          <w:sz w:val="22"/>
          <w:szCs w:val="22"/>
        </w:rPr>
        <w:t xml:space="preserve"> estima e respeito. </w:t>
      </w:r>
    </w:p>
    <w:p w:rsidR="000E7006" w:rsidRPr="009A6697" w:rsidRDefault="000E7006" w:rsidP="00EB2241">
      <w:pPr>
        <w:pStyle w:val="NormalWeb"/>
        <w:jc w:val="both"/>
        <w:rPr>
          <w:rFonts w:ascii="Courier New" w:hAnsi="Courier New" w:cs="Courier New"/>
          <w:shd w:val="clear" w:color="auto" w:fill="FFFFFF"/>
        </w:rPr>
      </w:pPr>
      <w:r w:rsidRPr="00A50260">
        <w:rPr>
          <w:rFonts w:ascii="Courier New" w:hAnsi="Courier New" w:cs="Courier New"/>
          <w:sz w:val="22"/>
          <w:szCs w:val="22"/>
        </w:rPr>
        <w:t>Plenário das Deliberações “Erbe</w:t>
      </w:r>
      <w:r w:rsidR="00687E2C" w:rsidRPr="00A50260">
        <w:rPr>
          <w:rFonts w:ascii="Courier New" w:hAnsi="Courier New" w:cs="Courier New"/>
          <w:sz w:val="22"/>
          <w:szCs w:val="22"/>
        </w:rPr>
        <w:t>rto Flauz</w:t>
      </w:r>
      <w:r w:rsidR="00AC601A" w:rsidRPr="00A50260">
        <w:rPr>
          <w:rFonts w:ascii="Courier New" w:hAnsi="Courier New" w:cs="Courier New"/>
          <w:sz w:val="22"/>
          <w:szCs w:val="22"/>
        </w:rPr>
        <w:t xml:space="preserve">ino de Oliveira”, em </w:t>
      </w:r>
      <w:r w:rsidR="00565149">
        <w:rPr>
          <w:rFonts w:ascii="Courier New" w:hAnsi="Courier New" w:cs="Courier New"/>
          <w:sz w:val="22"/>
          <w:szCs w:val="22"/>
        </w:rPr>
        <w:t>31</w:t>
      </w:r>
      <w:r w:rsidR="00FC0809" w:rsidRPr="00A50260">
        <w:rPr>
          <w:rFonts w:ascii="Courier New" w:hAnsi="Courier New" w:cs="Courier New"/>
          <w:sz w:val="22"/>
          <w:szCs w:val="22"/>
        </w:rPr>
        <w:t xml:space="preserve"> de agosto</w:t>
      </w:r>
      <w:r w:rsidR="00F843E5" w:rsidRPr="00A50260">
        <w:rPr>
          <w:rFonts w:ascii="Courier New" w:hAnsi="Courier New" w:cs="Courier New"/>
          <w:sz w:val="22"/>
          <w:szCs w:val="22"/>
        </w:rPr>
        <w:t xml:space="preserve"> de 2015</w:t>
      </w:r>
      <w:r w:rsidRPr="00A50260">
        <w:rPr>
          <w:rFonts w:ascii="Courier New" w:hAnsi="Courier New" w:cs="Courier New"/>
          <w:sz w:val="22"/>
          <w:szCs w:val="22"/>
        </w:rPr>
        <w:t>.</w:t>
      </w:r>
      <w:r w:rsidR="009E6A31">
        <w:rPr>
          <w:rFonts w:ascii="Courier New" w:hAnsi="Courier New" w:cs="Courier New"/>
        </w:rPr>
        <w:t xml:space="preserve"> </w:t>
      </w:r>
      <w:r w:rsidR="00FC0809">
        <w:rPr>
          <w:rFonts w:ascii="Courier New" w:hAnsi="Courier New" w:cs="Courier New"/>
        </w:rPr>
        <w:t xml:space="preserve"> </w:t>
      </w:r>
      <w:r w:rsidRPr="009A6697">
        <w:rPr>
          <w:rFonts w:ascii="Courier New" w:hAnsi="Courier New" w:cs="Courier New"/>
        </w:rPr>
        <w:t xml:space="preserve">  </w:t>
      </w:r>
    </w:p>
    <w:p w:rsidR="00546902" w:rsidRPr="009A6697" w:rsidRDefault="00546902" w:rsidP="00EB2241">
      <w:pPr>
        <w:ind w:firstLine="567"/>
        <w:jc w:val="both"/>
        <w:rPr>
          <w:rFonts w:ascii="Courier New" w:hAnsi="Courier New" w:cs="Courier New"/>
          <w:sz w:val="24"/>
          <w:szCs w:val="24"/>
        </w:rPr>
      </w:pPr>
    </w:p>
    <w:sectPr w:rsidR="00546902" w:rsidRPr="009A6697" w:rsidSect="006A477B">
      <w:headerReference w:type="default" r:id="rId6"/>
      <w:footerReference w:type="default" r:id="rId7"/>
      <w:pgSz w:w="11907" w:h="16840" w:code="9"/>
      <w:pgMar w:top="1134" w:right="907" w:bottom="737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E6588" w:rsidRDefault="009E6588" w:rsidP="006351B4">
      <w:r>
        <w:separator/>
      </w:r>
    </w:p>
  </w:endnote>
  <w:endnote w:type="continuationSeparator" w:id="1">
    <w:p w:rsidR="009E6588" w:rsidRDefault="009E6588" w:rsidP="006351B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52B5" w:rsidRPr="00A252D3" w:rsidRDefault="000304D8">
    <w:pPr>
      <w:pBdr>
        <w:top w:val="single" w:sz="4" w:space="1" w:color="auto"/>
      </w:pBdr>
      <w:jc w:val="center"/>
      <w:rPr>
        <w:rFonts w:ascii="Courier New" w:hAnsi="Courier New" w:cs="Courier New"/>
        <w:b/>
        <w:sz w:val="16"/>
        <w:szCs w:val="16"/>
      </w:rPr>
    </w:pPr>
    <w:r w:rsidRPr="00A252D3">
      <w:rPr>
        <w:rFonts w:ascii="Courier New" w:hAnsi="Courier New" w:cs="Courier New"/>
        <w:b/>
        <w:sz w:val="16"/>
        <w:szCs w:val="16"/>
      </w:rPr>
      <w:t>Rua Ataliba Ramos, 1.702 - Fone (67) 3443.1890 – Fone</w:t>
    </w:r>
    <w:r w:rsid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fax (67) 3443.1217 - CEP 79.760-000 Batayporã</w:t>
    </w:r>
    <w:r w:rsidR="009E6A31" w:rsidRPr="00A252D3">
      <w:rPr>
        <w:rFonts w:ascii="Courier New" w:hAnsi="Courier New" w:cs="Courier New"/>
        <w:b/>
        <w:sz w:val="16"/>
        <w:szCs w:val="16"/>
      </w:rPr>
      <w:t>/</w:t>
    </w:r>
    <w:r w:rsidRPr="00A252D3">
      <w:rPr>
        <w:rFonts w:ascii="Courier New" w:hAnsi="Courier New" w:cs="Courier New"/>
        <w:b/>
        <w:sz w:val="16"/>
        <w:szCs w:val="16"/>
      </w:rPr>
      <w:t>MS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– site: </w:t>
    </w:r>
    <w:hyperlink r:id="rId1" w:history="1">
      <w:r w:rsidR="009E6A31" w:rsidRPr="00A252D3">
        <w:rPr>
          <w:rStyle w:val="Hyperlink"/>
          <w:rFonts w:ascii="Courier New" w:hAnsi="Courier New" w:cs="Courier New"/>
          <w:b/>
          <w:color w:val="auto"/>
          <w:sz w:val="16"/>
          <w:szCs w:val="16"/>
        </w:rPr>
        <w:t>www.bataypora.ms.leg.br</w:t>
      </w:r>
    </w:hyperlink>
    <w:r w:rsidR="00A252D3" w:rsidRPr="00A252D3">
      <w:rPr>
        <w:b/>
        <w:sz w:val="16"/>
        <w:szCs w:val="16"/>
        <w:u w:val="single"/>
      </w:rPr>
      <w:t>/</w:t>
    </w:r>
    <w:r w:rsidR="00FC0809" w:rsidRPr="00A252D3">
      <w:rPr>
        <w:rFonts w:ascii="Courier New" w:hAnsi="Courier New" w:cs="Courier New"/>
        <w:b/>
        <w:sz w:val="16"/>
        <w:szCs w:val="16"/>
        <w:u w:val="single"/>
      </w:rPr>
      <w:t>e-mail: camarabataypora@hotmail.com</w:t>
    </w:r>
    <w:r w:rsidR="009E6A31" w:rsidRPr="00A252D3">
      <w:rPr>
        <w:rFonts w:ascii="Courier New" w:hAnsi="Courier New" w:cs="Courier New"/>
        <w:b/>
        <w:sz w:val="16"/>
        <w:szCs w:val="16"/>
      </w:rPr>
      <w:t xml:space="preserve"> </w:t>
    </w:r>
  </w:p>
  <w:p w:rsidR="00AE52B5" w:rsidRPr="00F843E5" w:rsidRDefault="009E6588">
    <w:pPr>
      <w:pStyle w:val="Rodap"/>
      <w:pBdr>
        <w:top w:val="single" w:sz="4" w:space="1" w:color="auto"/>
      </w:pBdr>
      <w:jc w:val="center"/>
      <w:rPr>
        <w:b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E6588" w:rsidRDefault="009E6588" w:rsidP="006351B4">
      <w:r>
        <w:separator/>
      </w:r>
    </w:p>
  </w:footnote>
  <w:footnote w:type="continuationSeparator" w:id="1">
    <w:p w:rsidR="009E6588" w:rsidRDefault="009E6588" w:rsidP="006351B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701"/>
      <w:gridCol w:w="7938"/>
    </w:tblGrid>
    <w:tr w:rsidR="00AE52B5">
      <w:trPr>
        <w:trHeight w:val="1686"/>
      </w:trPr>
      <w:tc>
        <w:tcPr>
          <w:tcW w:w="1701" w:type="dxa"/>
        </w:tcPr>
        <w:p w:rsidR="00AE52B5" w:rsidRDefault="00B21A0C">
          <w:pPr>
            <w:rPr>
              <w:lang w:val="en-US"/>
            </w:rPr>
          </w:pPr>
          <w:r>
            <w:rPr>
              <w:noProof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5" type="#_x0000_t75" style="position:absolute;margin-left:3.75pt;margin-top:12.75pt;width:68.15pt;height:69.1pt;z-index:251658240" o:allowincell="f">
                <v:imagedata r:id="rId1" o:title=""/>
                <w10:wrap type="topAndBottom"/>
              </v:shape>
              <o:OLEObject Type="Embed" ProgID="CorelDraw.Graphic.7" ShapeID="_x0000_s1025" DrawAspect="Content" ObjectID="_1502548530" r:id="rId2"/>
            </w:pict>
          </w:r>
        </w:p>
      </w:tc>
      <w:tc>
        <w:tcPr>
          <w:tcW w:w="7938" w:type="dxa"/>
        </w:tcPr>
        <w:p w:rsidR="00AE52B5" w:rsidRDefault="009E6588">
          <w:pPr>
            <w:jc w:val="center"/>
            <w:rPr>
              <w:sz w:val="40"/>
            </w:rPr>
          </w:pPr>
        </w:p>
        <w:p w:rsidR="00AE52B5" w:rsidRPr="00EB2241" w:rsidRDefault="000304D8">
          <w:pPr>
            <w:pStyle w:val="Ttulo1"/>
            <w:rPr>
              <w:rFonts w:ascii="Courier New" w:hAnsi="Courier New" w:cs="Courier New"/>
              <w:b/>
            </w:rPr>
          </w:pPr>
          <w:r w:rsidRPr="00EB2241">
            <w:rPr>
              <w:rFonts w:ascii="Courier New" w:hAnsi="Courier New" w:cs="Courier New"/>
              <w:b/>
            </w:rPr>
            <w:t>CÂMARA MUNICIPAL DE BATAYPORÃ</w:t>
          </w:r>
        </w:p>
        <w:p w:rsidR="00AE52B5" w:rsidRDefault="00EB2241">
          <w:pPr>
            <w:jc w:val="center"/>
          </w:pPr>
          <w:r w:rsidRPr="00EB2241">
            <w:rPr>
              <w:rFonts w:ascii="Courier New" w:hAnsi="Courier New" w:cs="Courier New"/>
              <w:b/>
            </w:rPr>
            <w:t xml:space="preserve">ESTADO DE </w:t>
          </w:r>
          <w:r w:rsidR="000304D8" w:rsidRPr="00EB2241">
            <w:rPr>
              <w:rFonts w:ascii="Courier New" w:hAnsi="Courier New" w:cs="Courier New"/>
              <w:b/>
            </w:rPr>
            <w:t>MATO GROSSO DO SUL</w:t>
          </w:r>
        </w:p>
      </w:tc>
    </w:tr>
  </w:tbl>
  <w:p w:rsidR="00AE52B5" w:rsidRDefault="009E6588">
    <w:pPr>
      <w:rPr>
        <w:sz w:val="4"/>
      </w:rPr>
    </w:pP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284"/>
      <w:gridCol w:w="3685"/>
      <w:gridCol w:w="3686"/>
      <w:gridCol w:w="1984"/>
    </w:tblGrid>
    <w:tr w:rsidR="00AE52B5">
      <w:trPr>
        <w:cantSplit/>
        <w:trHeight w:val="1134"/>
      </w:trPr>
      <w:tc>
        <w:tcPr>
          <w:tcW w:w="284" w:type="dxa"/>
          <w:textDirection w:val="btLr"/>
        </w:tcPr>
        <w:p w:rsidR="00AE52B5" w:rsidRDefault="000304D8">
          <w:pPr>
            <w:ind w:left="113" w:right="113"/>
            <w:jc w:val="center"/>
          </w:pPr>
          <w:r>
            <w:rPr>
              <w:sz w:val="24"/>
            </w:rPr>
            <w:t>PROTOCOLO</w:t>
          </w:r>
        </w:p>
      </w:tc>
      <w:tc>
        <w:tcPr>
          <w:tcW w:w="3685" w:type="dxa"/>
        </w:tcPr>
        <w:p w:rsidR="00AE52B5" w:rsidRDefault="009E6588"/>
        <w:p w:rsidR="00AE52B5" w:rsidRDefault="009E6588"/>
        <w:p w:rsidR="00AE52B5" w:rsidRDefault="009E6588"/>
        <w:p w:rsidR="00AE52B5" w:rsidRDefault="009E6588"/>
        <w:p w:rsidR="00AE52B5" w:rsidRDefault="009E6588"/>
        <w:p w:rsidR="00AE52B5" w:rsidRDefault="009E6588"/>
        <w:p w:rsidR="00AE52B5" w:rsidRDefault="009E6588"/>
        <w:p w:rsidR="00AE52B5" w:rsidRDefault="009E6588"/>
        <w:p w:rsidR="00AE52B5" w:rsidRDefault="009E6588"/>
        <w:p w:rsidR="00AE52B5" w:rsidRDefault="009E6588"/>
      </w:tc>
      <w:tc>
        <w:tcPr>
          <w:tcW w:w="3686" w:type="dxa"/>
        </w:tcPr>
        <w:p w:rsidR="00AE52B5" w:rsidRDefault="009E6588"/>
        <w:p w:rsidR="00AE52B5" w:rsidRDefault="009E6588"/>
        <w:p w:rsidR="00AE52B5" w:rsidRDefault="009E6588"/>
        <w:p w:rsidR="00AE52B5" w:rsidRPr="00EB2241" w:rsidRDefault="000304D8">
          <w:pPr>
            <w:jc w:val="center"/>
            <w:rPr>
              <w:rFonts w:ascii="Courier New" w:hAnsi="Courier New" w:cs="Courier New"/>
              <w:b/>
              <w:i/>
              <w:u w:val="single"/>
            </w:rPr>
          </w:pPr>
          <w:r w:rsidRPr="00EB2241">
            <w:rPr>
              <w:rFonts w:ascii="Courier New" w:hAnsi="Courier New" w:cs="Courier New"/>
              <w:b/>
              <w:sz w:val="48"/>
              <w:u w:val="single"/>
            </w:rPr>
            <w:t xml:space="preserve">INDICAÇÃO </w:t>
          </w:r>
        </w:p>
      </w:tc>
      <w:tc>
        <w:tcPr>
          <w:tcW w:w="1984" w:type="dxa"/>
        </w:tcPr>
        <w:p w:rsidR="00AE52B5" w:rsidRDefault="009E6588"/>
        <w:p w:rsidR="00AE52B5" w:rsidRDefault="009E6588"/>
        <w:p w:rsidR="00AE52B5" w:rsidRDefault="009E6588"/>
        <w:p w:rsidR="00AE52B5" w:rsidRDefault="009E6588"/>
        <w:p w:rsidR="00AE52B5" w:rsidRPr="00F843E5" w:rsidRDefault="00793129" w:rsidP="00F31A57">
          <w:pPr>
            <w:rPr>
              <w:rFonts w:ascii="Courier New" w:hAnsi="Courier New" w:cs="Courier New"/>
              <w:b/>
              <w:sz w:val="24"/>
              <w:szCs w:val="24"/>
              <w:u w:val="single"/>
            </w:rPr>
          </w:pP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Nº</w:t>
          </w:r>
          <w:r w:rsidR="00F843E5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 xml:space="preserve">. </w:t>
          </w:r>
          <w:r w:rsidR="00EB2241"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0</w:t>
          </w:r>
          <w:r w:rsidR="0064133E">
            <w:rPr>
              <w:rFonts w:ascii="Courier New" w:hAnsi="Courier New" w:cs="Courier New"/>
              <w:b/>
              <w:sz w:val="24"/>
              <w:szCs w:val="24"/>
              <w:u w:val="single"/>
            </w:rPr>
            <w:t>6</w:t>
          </w:r>
          <w:r w:rsidR="00F31A57">
            <w:rPr>
              <w:rFonts w:ascii="Courier New" w:hAnsi="Courier New" w:cs="Courier New"/>
              <w:b/>
              <w:sz w:val="24"/>
              <w:szCs w:val="24"/>
              <w:u w:val="single"/>
            </w:rPr>
            <w:t>7</w:t>
          </w:r>
          <w:r w:rsidRP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/201</w:t>
          </w:r>
          <w:r w:rsidR="00F843E5">
            <w:rPr>
              <w:rFonts w:ascii="Courier New" w:hAnsi="Courier New" w:cs="Courier New"/>
              <w:b/>
              <w:sz w:val="24"/>
              <w:szCs w:val="24"/>
              <w:u w:val="single"/>
            </w:rPr>
            <w:t>5</w:t>
          </w:r>
        </w:p>
      </w:tc>
    </w:tr>
  </w:tbl>
  <w:p w:rsidR="00AE52B5" w:rsidRDefault="000304D8">
    <w:pPr>
      <w:rPr>
        <w:sz w:val="4"/>
      </w:rPr>
    </w:pPr>
    <w:r>
      <w:rPr>
        <w:sz w:val="4"/>
      </w:rPr>
      <w:t xml:space="preserve">Miguel dos Santos </w:t>
    </w:r>
  </w:p>
  <w:tbl>
    <w:tblPr>
      <w:tblW w:w="0" w:type="auto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9639"/>
    </w:tblGrid>
    <w:tr w:rsidR="00AE52B5">
      <w:tc>
        <w:tcPr>
          <w:tcW w:w="9639" w:type="dxa"/>
        </w:tcPr>
        <w:p w:rsidR="00AE52B5" w:rsidRPr="00AF7D12" w:rsidRDefault="000304D8" w:rsidP="00156959">
          <w:pPr>
            <w:tabs>
              <w:tab w:val="left" w:pos="6200"/>
            </w:tabs>
            <w:rPr>
              <w:rFonts w:ascii="Courier New" w:hAnsi="Courier New" w:cs="Courier New"/>
              <w:sz w:val="24"/>
              <w:szCs w:val="24"/>
            </w:rPr>
          </w:pPr>
          <w:r w:rsidRPr="00AF7D12">
            <w:rPr>
              <w:rFonts w:ascii="Courier New" w:hAnsi="Courier New" w:cs="Courier New"/>
              <w:b/>
              <w:sz w:val="24"/>
              <w:szCs w:val="24"/>
            </w:rPr>
            <w:t xml:space="preserve">AUTORIA VEREADOR: </w:t>
          </w:r>
          <w:r w:rsidR="00156959">
            <w:rPr>
              <w:rFonts w:ascii="Courier New" w:hAnsi="Courier New" w:cs="Courier New"/>
              <w:b/>
              <w:sz w:val="24"/>
              <w:szCs w:val="24"/>
            </w:rPr>
            <w:t>Nelsi João Perlin (PT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>)</w:t>
          </w:r>
          <w:r w:rsidR="00FC0809">
            <w:rPr>
              <w:rFonts w:ascii="Courier New" w:hAnsi="Courier New" w:cs="Courier New"/>
              <w:b/>
              <w:sz w:val="24"/>
              <w:szCs w:val="24"/>
            </w:rPr>
            <w:t xml:space="preserve"> – Vice-Presidente</w:t>
          </w:r>
          <w:r w:rsidR="00316A90">
            <w:rPr>
              <w:rFonts w:ascii="Courier New" w:hAnsi="Courier New" w:cs="Courier New"/>
              <w:b/>
              <w:sz w:val="24"/>
              <w:szCs w:val="24"/>
            </w:rPr>
            <w:t xml:space="preserve">. </w:t>
          </w:r>
        </w:p>
      </w:tc>
    </w:tr>
  </w:tbl>
  <w:p w:rsidR="00AE52B5" w:rsidRDefault="009E6588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41986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6351B4"/>
    <w:rsid w:val="000304D8"/>
    <w:rsid w:val="00046BCD"/>
    <w:rsid w:val="00075715"/>
    <w:rsid w:val="000C3A5F"/>
    <w:rsid w:val="000D1CD3"/>
    <w:rsid w:val="000D4B3B"/>
    <w:rsid w:val="000D594B"/>
    <w:rsid w:val="000E7006"/>
    <w:rsid w:val="00123C3B"/>
    <w:rsid w:val="00156959"/>
    <w:rsid w:val="0016356A"/>
    <w:rsid w:val="00183009"/>
    <w:rsid w:val="00195DDD"/>
    <w:rsid w:val="001A2A05"/>
    <w:rsid w:val="001C7B8C"/>
    <w:rsid w:val="00204F9E"/>
    <w:rsid w:val="00205658"/>
    <w:rsid w:val="00213115"/>
    <w:rsid w:val="00270525"/>
    <w:rsid w:val="00285017"/>
    <w:rsid w:val="002B3AE4"/>
    <w:rsid w:val="002C58B1"/>
    <w:rsid w:val="002D40E2"/>
    <w:rsid w:val="00311686"/>
    <w:rsid w:val="00316A90"/>
    <w:rsid w:val="00316FE1"/>
    <w:rsid w:val="00363C96"/>
    <w:rsid w:val="00366013"/>
    <w:rsid w:val="003B49FA"/>
    <w:rsid w:val="00411DD0"/>
    <w:rsid w:val="00426B27"/>
    <w:rsid w:val="00450E64"/>
    <w:rsid w:val="00457C30"/>
    <w:rsid w:val="00481B81"/>
    <w:rsid w:val="004A1CBF"/>
    <w:rsid w:val="004A47F2"/>
    <w:rsid w:val="00504E97"/>
    <w:rsid w:val="00546902"/>
    <w:rsid w:val="00565149"/>
    <w:rsid w:val="0057372E"/>
    <w:rsid w:val="005A15CB"/>
    <w:rsid w:val="005A1B50"/>
    <w:rsid w:val="00613412"/>
    <w:rsid w:val="00613F4D"/>
    <w:rsid w:val="00634D5B"/>
    <w:rsid w:val="006351B4"/>
    <w:rsid w:val="0064133E"/>
    <w:rsid w:val="00651423"/>
    <w:rsid w:val="0066639D"/>
    <w:rsid w:val="00687258"/>
    <w:rsid w:val="00687E2C"/>
    <w:rsid w:val="006D72E5"/>
    <w:rsid w:val="006E483C"/>
    <w:rsid w:val="006F73B3"/>
    <w:rsid w:val="00720C41"/>
    <w:rsid w:val="00723F57"/>
    <w:rsid w:val="0074736A"/>
    <w:rsid w:val="00756ADD"/>
    <w:rsid w:val="007643D3"/>
    <w:rsid w:val="00786937"/>
    <w:rsid w:val="00793129"/>
    <w:rsid w:val="007A37C5"/>
    <w:rsid w:val="007C2197"/>
    <w:rsid w:val="007D2AF8"/>
    <w:rsid w:val="007D31B3"/>
    <w:rsid w:val="00835D2F"/>
    <w:rsid w:val="008863D5"/>
    <w:rsid w:val="00892DE5"/>
    <w:rsid w:val="008B758C"/>
    <w:rsid w:val="008C1310"/>
    <w:rsid w:val="008F6C0B"/>
    <w:rsid w:val="009300FD"/>
    <w:rsid w:val="009415FB"/>
    <w:rsid w:val="0099741B"/>
    <w:rsid w:val="009A26A2"/>
    <w:rsid w:val="009A6697"/>
    <w:rsid w:val="009D36AD"/>
    <w:rsid w:val="009E6588"/>
    <w:rsid w:val="009E6A31"/>
    <w:rsid w:val="00A252D3"/>
    <w:rsid w:val="00A426BC"/>
    <w:rsid w:val="00A456F7"/>
    <w:rsid w:val="00A50260"/>
    <w:rsid w:val="00A744C3"/>
    <w:rsid w:val="00A9028E"/>
    <w:rsid w:val="00AC28B7"/>
    <w:rsid w:val="00AC601A"/>
    <w:rsid w:val="00AF09F1"/>
    <w:rsid w:val="00AF54CD"/>
    <w:rsid w:val="00AF7D12"/>
    <w:rsid w:val="00B21A0C"/>
    <w:rsid w:val="00B3550D"/>
    <w:rsid w:val="00B37C18"/>
    <w:rsid w:val="00B7189C"/>
    <w:rsid w:val="00B73B5D"/>
    <w:rsid w:val="00B76063"/>
    <w:rsid w:val="00B93775"/>
    <w:rsid w:val="00B97633"/>
    <w:rsid w:val="00C05860"/>
    <w:rsid w:val="00C5702A"/>
    <w:rsid w:val="00C66D46"/>
    <w:rsid w:val="00C86768"/>
    <w:rsid w:val="00CB2F65"/>
    <w:rsid w:val="00CB6E40"/>
    <w:rsid w:val="00CD594E"/>
    <w:rsid w:val="00CD71A3"/>
    <w:rsid w:val="00D00CBB"/>
    <w:rsid w:val="00D17182"/>
    <w:rsid w:val="00D66724"/>
    <w:rsid w:val="00DA4AE6"/>
    <w:rsid w:val="00DC113A"/>
    <w:rsid w:val="00DF5D3A"/>
    <w:rsid w:val="00E1654E"/>
    <w:rsid w:val="00E212EF"/>
    <w:rsid w:val="00E365A6"/>
    <w:rsid w:val="00E87A69"/>
    <w:rsid w:val="00EA4875"/>
    <w:rsid w:val="00EB2241"/>
    <w:rsid w:val="00EB5559"/>
    <w:rsid w:val="00EC2BEE"/>
    <w:rsid w:val="00EE45EE"/>
    <w:rsid w:val="00EF1038"/>
    <w:rsid w:val="00F005C8"/>
    <w:rsid w:val="00F0077B"/>
    <w:rsid w:val="00F204C9"/>
    <w:rsid w:val="00F22B55"/>
    <w:rsid w:val="00F31A57"/>
    <w:rsid w:val="00F341F0"/>
    <w:rsid w:val="00F6547F"/>
    <w:rsid w:val="00F81400"/>
    <w:rsid w:val="00F82999"/>
    <w:rsid w:val="00F843E5"/>
    <w:rsid w:val="00FC0809"/>
    <w:rsid w:val="00FC2636"/>
    <w:rsid w:val="00FC57D7"/>
    <w:rsid w:val="00FC708E"/>
    <w:rsid w:val="00FF33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51B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351B4"/>
    <w:pPr>
      <w:keepNext/>
      <w:jc w:val="center"/>
      <w:outlineLvl w:val="0"/>
    </w:pPr>
    <w:rPr>
      <w:sz w:val="40"/>
      <w:u w:val="single"/>
    </w:rPr>
  </w:style>
  <w:style w:type="paragraph" w:styleId="Ttulo5">
    <w:name w:val="heading 5"/>
    <w:basedOn w:val="Normal"/>
    <w:next w:val="Normal"/>
    <w:link w:val="Ttulo5Char"/>
    <w:qFormat/>
    <w:rsid w:val="006351B4"/>
    <w:pPr>
      <w:keepNext/>
      <w:ind w:firstLine="6237"/>
      <w:jc w:val="both"/>
      <w:outlineLvl w:val="4"/>
    </w:pPr>
    <w:rPr>
      <w:sz w:val="28"/>
    </w:rPr>
  </w:style>
  <w:style w:type="paragraph" w:styleId="Ttulo8">
    <w:name w:val="heading 8"/>
    <w:basedOn w:val="Normal"/>
    <w:next w:val="Normal"/>
    <w:link w:val="Ttulo8Char"/>
    <w:qFormat/>
    <w:rsid w:val="006351B4"/>
    <w:pPr>
      <w:keepNext/>
      <w:jc w:val="center"/>
      <w:outlineLvl w:val="7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351B4"/>
    <w:rPr>
      <w:rFonts w:ascii="Times New Roman" w:eastAsia="Times New Roman" w:hAnsi="Times New Roman" w:cs="Times New Roman"/>
      <w:sz w:val="40"/>
      <w:szCs w:val="20"/>
      <w:u w:val="single"/>
      <w:lang w:eastAsia="pt-BR"/>
    </w:rPr>
  </w:style>
  <w:style w:type="character" w:customStyle="1" w:styleId="Ttulo5Char">
    <w:name w:val="Título 5 Char"/>
    <w:basedOn w:val="Fontepargpadro"/>
    <w:link w:val="Ttulo5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6351B4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embloco">
    <w:name w:val="Block Text"/>
    <w:basedOn w:val="Normal"/>
    <w:rsid w:val="006351B4"/>
    <w:pPr>
      <w:ind w:left="5670" w:right="213"/>
      <w:jc w:val="both"/>
    </w:pPr>
    <w:rPr>
      <w:sz w:val="26"/>
    </w:rPr>
  </w:style>
  <w:style w:type="paragraph" w:styleId="Cabealho">
    <w:name w:val="header"/>
    <w:basedOn w:val="Normal"/>
    <w:link w:val="CabealhoChar"/>
    <w:rsid w:val="006351B4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6351B4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rsid w:val="006351B4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rsid w:val="006351B4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basedOn w:val="Fontepargpadro"/>
    <w:qFormat/>
    <w:rsid w:val="000E7006"/>
    <w:rPr>
      <w:b/>
      <w:bCs/>
    </w:rPr>
  </w:style>
  <w:style w:type="character" w:styleId="Hyperlink">
    <w:name w:val="Hyperlink"/>
    <w:basedOn w:val="Fontepargpadro"/>
    <w:uiPriority w:val="99"/>
    <w:unhideWhenUsed/>
    <w:rsid w:val="009E6A3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bataypora.ms.leg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227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Microsft</dc:creator>
  <cp:keywords/>
  <dc:description/>
  <cp:lastModifiedBy>Microsoft</cp:lastModifiedBy>
  <cp:revision>4</cp:revision>
  <cp:lastPrinted>2015-08-31T12:19:00Z</cp:lastPrinted>
  <dcterms:created xsi:type="dcterms:W3CDTF">2015-08-31T12:21:00Z</dcterms:created>
  <dcterms:modified xsi:type="dcterms:W3CDTF">2015-08-31T13:19:00Z</dcterms:modified>
</cp:coreProperties>
</file>