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6169E6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498353170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017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012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Aprova o Plano Municipal de Educação do município de Batayporã/MS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devendo o Projeto seguir o tramite previsto no Regimento Interno da Casa para deliberação dos Vereadores</w:t>
      </w:r>
      <w:r w:rsidR="00E2019A">
        <w:rPr>
          <w:rFonts w:ascii="Courier New" w:hAnsi="Courier New" w:cs="Courier New"/>
          <w:sz w:val="22"/>
          <w:szCs w:val="22"/>
        </w:rPr>
        <w:t xml:space="preserve">.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CD4134">
        <w:rPr>
          <w:rFonts w:ascii="Courier New" w:hAnsi="Courier New" w:cs="Courier New"/>
          <w:sz w:val="22"/>
          <w:szCs w:val="22"/>
        </w:rPr>
        <w:t>13 de julho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CB5D57" w:rsidRDefault="008406F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- Comissão de Finanças, Orçamento e Fiscalização.</w:t>
      </w: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Default="008406F7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Default="008406F7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314A64"/>
    <w:rsid w:val="003328AE"/>
    <w:rsid w:val="00391192"/>
    <w:rsid w:val="003A220A"/>
    <w:rsid w:val="003C066E"/>
    <w:rsid w:val="00483798"/>
    <w:rsid w:val="004D05EE"/>
    <w:rsid w:val="00501DB9"/>
    <w:rsid w:val="00540129"/>
    <w:rsid w:val="006169E6"/>
    <w:rsid w:val="00626D14"/>
    <w:rsid w:val="00631800"/>
    <w:rsid w:val="0065403E"/>
    <w:rsid w:val="00670F7E"/>
    <w:rsid w:val="00680046"/>
    <w:rsid w:val="00712662"/>
    <w:rsid w:val="007226CB"/>
    <w:rsid w:val="00722FF0"/>
    <w:rsid w:val="00795F3A"/>
    <w:rsid w:val="007A2C09"/>
    <w:rsid w:val="007C782E"/>
    <w:rsid w:val="007D3931"/>
    <w:rsid w:val="008406F7"/>
    <w:rsid w:val="00860773"/>
    <w:rsid w:val="0096669C"/>
    <w:rsid w:val="0099415F"/>
    <w:rsid w:val="009C1D9E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C4EEB"/>
    <w:rsid w:val="00DD4F30"/>
    <w:rsid w:val="00DF3942"/>
    <w:rsid w:val="00E13B34"/>
    <w:rsid w:val="00E2019A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5</cp:revision>
  <cp:lastPrinted>2015-07-13T22:47:00Z</cp:lastPrinted>
  <dcterms:created xsi:type="dcterms:W3CDTF">2015-07-13T11:58:00Z</dcterms:created>
  <dcterms:modified xsi:type="dcterms:W3CDTF">2015-07-13T23:56:00Z</dcterms:modified>
</cp:coreProperties>
</file>